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D3BE5" w14:textId="7D0C01AE" w:rsidR="001A406F" w:rsidRPr="00DC7469" w:rsidRDefault="001A406F" w:rsidP="00C1338B">
      <w:pPr>
        <w:pStyle w:val="N0"/>
        <w:rPr>
          <w:rFonts w:cstheme="minorHAnsi"/>
          <w:sz w:val="24"/>
          <w:szCs w:val="24"/>
        </w:rPr>
      </w:pPr>
      <w:r w:rsidRPr="00DC7469">
        <w:rPr>
          <w:rFonts w:cstheme="minorHAnsi"/>
          <w:sz w:val="24"/>
          <w:szCs w:val="24"/>
        </w:rPr>
        <w:t xml:space="preserve">Protocolo para realizar pruebas de eficacia </w:t>
      </w:r>
      <w:r w:rsidR="00C1338B" w:rsidRPr="00DC7469">
        <w:rPr>
          <w:rFonts w:eastAsia="Times New Roman"/>
          <w:sz w:val="24"/>
          <w:szCs w:val="24"/>
          <w:shd w:val="clear" w:color="auto" w:fill="FFFFFF" w:themeFill="background1"/>
          <w:lang w:eastAsia="es-CR"/>
        </w:rPr>
        <w:t>para el control</w:t>
      </w:r>
      <w:r w:rsidRPr="00DC7469">
        <w:rPr>
          <w:rFonts w:eastAsia="Times New Roman"/>
          <w:sz w:val="24"/>
          <w:szCs w:val="24"/>
          <w:shd w:val="clear" w:color="auto" w:fill="FFFFFF" w:themeFill="background1"/>
          <w:lang w:eastAsia="es-CR"/>
        </w:rPr>
        <w:t xml:space="preserve"> </w:t>
      </w:r>
      <w:r w:rsidR="00C1338B" w:rsidRPr="00DC7469">
        <w:rPr>
          <w:rFonts w:eastAsia="Times New Roman"/>
          <w:sz w:val="24"/>
          <w:szCs w:val="24"/>
          <w:shd w:val="clear" w:color="auto" w:fill="FFFFFF" w:themeFill="background1"/>
          <w:lang w:eastAsia="es-CR"/>
        </w:rPr>
        <w:t>d</w:t>
      </w:r>
      <w:r w:rsidR="00A6516E" w:rsidRPr="00DC7469">
        <w:rPr>
          <w:rFonts w:eastAsia="Times New Roman"/>
          <w:sz w:val="24"/>
          <w:szCs w:val="24"/>
          <w:shd w:val="clear" w:color="auto" w:fill="FFFFFF" w:themeFill="background1"/>
          <w:lang w:eastAsia="es-CR"/>
        </w:rPr>
        <w:t>e</w:t>
      </w:r>
      <w:r w:rsidR="00863565">
        <w:rPr>
          <w:rFonts w:eastAsia="Times New Roman"/>
          <w:sz w:val="24"/>
          <w:szCs w:val="24"/>
          <w:shd w:val="clear" w:color="auto" w:fill="FFFFFF" w:themeFill="background1"/>
          <w:lang w:eastAsia="es-CR"/>
        </w:rPr>
        <w:t xml:space="preserve"> </w:t>
      </w:r>
      <w:r w:rsidR="00A6516E" w:rsidRPr="00DC7469">
        <w:rPr>
          <w:rFonts w:eastAsia="Times New Roman"/>
          <w:sz w:val="24"/>
          <w:szCs w:val="24"/>
          <w:shd w:val="clear" w:color="auto" w:fill="FFFFFF" w:themeFill="background1"/>
          <w:lang w:eastAsia="es-CR"/>
        </w:rPr>
        <w:t>l</w:t>
      </w:r>
      <w:r w:rsidR="00863565">
        <w:rPr>
          <w:rFonts w:eastAsia="Times New Roman"/>
          <w:sz w:val="24"/>
          <w:szCs w:val="24"/>
          <w:shd w:val="clear" w:color="auto" w:fill="FFFFFF" w:themeFill="background1"/>
          <w:lang w:eastAsia="es-CR"/>
        </w:rPr>
        <w:t xml:space="preserve">a broca del café </w:t>
      </w:r>
      <w:r w:rsidRPr="00DC7469">
        <w:rPr>
          <w:rFonts w:eastAsia="Times New Roman"/>
          <w:sz w:val="24"/>
          <w:szCs w:val="24"/>
          <w:shd w:val="clear" w:color="auto" w:fill="FFFFFF" w:themeFill="background1"/>
          <w:lang w:eastAsia="es-CR"/>
        </w:rPr>
        <w:t>(</w:t>
      </w:r>
      <w:r w:rsidR="00863565" w:rsidRPr="00863565">
        <w:rPr>
          <w:rFonts w:eastAsia="Times New Roman"/>
          <w:i/>
          <w:iCs/>
          <w:sz w:val="24"/>
          <w:szCs w:val="24"/>
          <w:shd w:val="clear" w:color="auto" w:fill="FFFFFF" w:themeFill="background1"/>
          <w:lang w:eastAsia="es-CR"/>
        </w:rPr>
        <w:t>Hypothenemus hampei</w:t>
      </w:r>
      <w:r w:rsidRPr="00DC7469">
        <w:rPr>
          <w:rFonts w:eastAsia="Times New Roman"/>
          <w:sz w:val="24"/>
          <w:szCs w:val="24"/>
          <w:shd w:val="clear" w:color="auto" w:fill="FFFFFF" w:themeFill="background1"/>
          <w:lang w:eastAsia="es-CR"/>
        </w:rPr>
        <w:t>)</w:t>
      </w:r>
      <w:r w:rsidRPr="00DC7469">
        <w:rPr>
          <w:sz w:val="24"/>
          <w:szCs w:val="24"/>
          <w:shd w:val="clear" w:color="auto" w:fill="FFFFFF"/>
        </w:rPr>
        <w:t xml:space="preserve"> en el </w:t>
      </w:r>
      <w:r w:rsidRPr="00DC7469">
        <w:rPr>
          <w:sz w:val="24"/>
          <w:szCs w:val="24"/>
        </w:rPr>
        <w:t>cultivo</w:t>
      </w:r>
      <w:r w:rsidRPr="00DC7469">
        <w:rPr>
          <w:sz w:val="24"/>
          <w:szCs w:val="24"/>
          <w:shd w:val="clear" w:color="auto" w:fill="FFFFFF"/>
        </w:rPr>
        <w:t xml:space="preserve"> de café (</w:t>
      </w:r>
      <w:r w:rsidRPr="00DC7469">
        <w:rPr>
          <w:i/>
          <w:sz w:val="24"/>
          <w:szCs w:val="24"/>
          <w:shd w:val="clear" w:color="auto" w:fill="FFFFFF"/>
        </w:rPr>
        <w:t>Coffea arabica</w:t>
      </w:r>
      <w:r w:rsidRPr="00DC7469">
        <w:rPr>
          <w:sz w:val="24"/>
          <w:szCs w:val="24"/>
          <w:shd w:val="clear" w:color="auto" w:fill="FFFFFF"/>
        </w:rPr>
        <w:t>)</w:t>
      </w:r>
    </w:p>
    <w:p w14:paraId="5B8FB6CD" w14:textId="77777777" w:rsidR="001A406F" w:rsidRPr="00492DF7" w:rsidRDefault="001A406F" w:rsidP="001A406F">
      <w:pPr>
        <w:pStyle w:val="N1"/>
        <w:tabs>
          <w:tab w:val="clear" w:pos="360"/>
        </w:tabs>
        <w:ind w:left="360" w:hanging="360"/>
        <w:rPr>
          <w:rFonts w:cstheme="minorHAnsi"/>
          <w:szCs w:val="24"/>
          <w:lang w:eastAsia="es-CR"/>
        </w:rPr>
      </w:pPr>
      <w:r w:rsidRPr="00492DF7">
        <w:rPr>
          <w:rFonts w:cstheme="minorHAnsi"/>
          <w:szCs w:val="24"/>
          <w:lang w:eastAsia="es-CR"/>
        </w:rPr>
        <w:t xml:space="preserve">ALCANCE: </w:t>
      </w:r>
    </w:p>
    <w:p w14:paraId="3F284560" w14:textId="33DC6C14" w:rsidR="003D4C0B" w:rsidRPr="001A406F" w:rsidRDefault="001A406F" w:rsidP="00C1338B">
      <w:pPr>
        <w:pStyle w:val="0Texto"/>
        <w:rPr>
          <w:lang w:eastAsia="es-CR"/>
        </w:rPr>
      </w:pPr>
      <w:r w:rsidRPr="00492DF7">
        <w:rPr>
          <w:lang w:eastAsia="es-CR"/>
        </w:rPr>
        <w:t xml:space="preserve">Esta guía para la elaboración del protocolo ayudará al investigador idóneo realizar de forma más completa y efectiva las pruebas de eficacia </w:t>
      </w:r>
      <w:r w:rsidR="0085656F">
        <w:rPr>
          <w:lang w:eastAsia="es-CR"/>
        </w:rPr>
        <w:t xml:space="preserve">con </w:t>
      </w:r>
      <w:r w:rsidRPr="00492DF7">
        <w:rPr>
          <w:lang w:eastAsia="es-CR"/>
        </w:rPr>
        <w:t>relación a</w:t>
      </w:r>
      <w:r w:rsidR="00863565">
        <w:rPr>
          <w:lang w:eastAsia="es-CR"/>
        </w:rPr>
        <w:t xml:space="preserve"> </w:t>
      </w:r>
      <w:r w:rsidRPr="00492DF7">
        <w:rPr>
          <w:lang w:eastAsia="es-CR"/>
        </w:rPr>
        <w:t>l</w:t>
      </w:r>
      <w:r w:rsidR="00863565">
        <w:rPr>
          <w:lang w:eastAsia="es-CR"/>
        </w:rPr>
        <w:t>a broca del café (</w:t>
      </w:r>
      <w:r w:rsidR="00863565" w:rsidRPr="00863565">
        <w:rPr>
          <w:rFonts w:eastAsia="Times New Roman"/>
          <w:i/>
          <w:iCs/>
          <w:shd w:val="clear" w:color="auto" w:fill="FFFFFF" w:themeFill="background1"/>
          <w:lang w:eastAsia="es-CR"/>
        </w:rPr>
        <w:t>Hypothenemus hampei</w:t>
      </w:r>
      <w:r w:rsidR="00863565">
        <w:rPr>
          <w:rFonts w:eastAsia="Times New Roman"/>
          <w:i/>
          <w:iCs/>
          <w:shd w:val="clear" w:color="auto" w:fill="FFFFFF" w:themeFill="background1"/>
          <w:lang w:eastAsia="es-CR"/>
        </w:rPr>
        <w:t>)</w:t>
      </w:r>
      <w:r w:rsidRPr="00492DF7">
        <w:rPr>
          <w:lang w:eastAsia="es-CR"/>
        </w:rPr>
        <w:t xml:space="preserve"> que afecta </w:t>
      </w:r>
      <w:r w:rsidR="00863565">
        <w:rPr>
          <w:lang w:eastAsia="es-CR"/>
        </w:rPr>
        <w:t xml:space="preserve">al </w:t>
      </w:r>
      <w:r w:rsidRPr="00492DF7">
        <w:rPr>
          <w:lang w:eastAsia="es-CR"/>
        </w:rPr>
        <w:t>cultivo de café (</w:t>
      </w:r>
      <w:r w:rsidRPr="00492DF7">
        <w:rPr>
          <w:i/>
          <w:lang w:eastAsia="es-CR"/>
        </w:rPr>
        <w:t>Coffea arabica</w:t>
      </w:r>
      <w:r w:rsidRPr="00492DF7">
        <w:rPr>
          <w:lang w:eastAsia="es-CR"/>
        </w:rPr>
        <w:t>), con el fin de registrar plaguicidas sintéticos formulados y botánicos.</w:t>
      </w:r>
      <w:r w:rsidR="00E11A1C">
        <w:rPr>
          <w:lang w:eastAsia="es-CR"/>
        </w:rPr>
        <w:t xml:space="preserve"> </w:t>
      </w:r>
      <w:r w:rsidR="00E11A1C" w:rsidRPr="00E11A1C">
        <w:rPr>
          <w:lang w:eastAsia="es-CR"/>
        </w:rPr>
        <w:t>Define los criterios generales y agronómicos mínimos que debe considerar para entregar un protocolo completo y ordenado de acuerdo con el cultivo.</w:t>
      </w:r>
    </w:p>
    <w:p w14:paraId="3BE61B0A" w14:textId="77777777" w:rsidR="001A406F" w:rsidRPr="001A406F" w:rsidRDefault="001A406F" w:rsidP="001A406F">
      <w:pPr>
        <w:pStyle w:val="0Texto"/>
        <w:rPr>
          <w:rFonts w:cstheme="minorHAnsi"/>
          <w:lang w:eastAsia="es-CR"/>
        </w:rPr>
      </w:pPr>
    </w:p>
    <w:p w14:paraId="375CF0A9" w14:textId="77777777" w:rsidR="003D4C0B" w:rsidRPr="00523C4B" w:rsidRDefault="003D4C0B" w:rsidP="003D4C0B">
      <w:pPr>
        <w:numPr>
          <w:ilvl w:val="0"/>
          <w:numId w:val="1"/>
        </w:numPr>
        <w:rPr>
          <w:rFonts w:cstheme="minorHAnsi"/>
          <w:b/>
          <w:sz w:val="24"/>
          <w:szCs w:val="24"/>
          <w:u w:val="single"/>
          <w:lang w:eastAsia="es-CR"/>
        </w:rPr>
      </w:pPr>
      <w:bookmarkStart w:id="0" w:name="_Hlk178928359"/>
      <w:bookmarkStart w:id="1" w:name="_Hlk178928301"/>
      <w:r w:rsidRPr="00523C4B">
        <w:rPr>
          <w:rFonts w:cstheme="minorHAnsi"/>
          <w:b/>
          <w:sz w:val="24"/>
          <w:szCs w:val="24"/>
          <w:u w:val="single"/>
          <w:lang w:eastAsia="es-CR"/>
        </w:rPr>
        <w:t>ASPECTOS GENERALES</w:t>
      </w:r>
    </w:p>
    <w:p w14:paraId="0389572B" w14:textId="77777777" w:rsidR="003D4C0B" w:rsidRPr="00523C4B" w:rsidRDefault="003D4C0B" w:rsidP="00BC6D76">
      <w:pPr>
        <w:numPr>
          <w:ilvl w:val="1"/>
          <w:numId w:val="1"/>
        </w:numPr>
        <w:ind w:left="432"/>
        <w:jc w:val="both"/>
        <w:rPr>
          <w:rFonts w:cstheme="minorHAnsi"/>
          <w:bCs/>
          <w:sz w:val="24"/>
          <w:szCs w:val="24"/>
          <w:lang w:eastAsia="es-CR"/>
        </w:rPr>
      </w:pPr>
      <w:bookmarkStart w:id="2" w:name="_Hlk178928376"/>
      <w:bookmarkEnd w:id="0"/>
      <w:r w:rsidRPr="00523C4B">
        <w:rPr>
          <w:rFonts w:cstheme="minorHAnsi"/>
          <w:bCs/>
          <w:sz w:val="24"/>
          <w:szCs w:val="24"/>
          <w:lang w:eastAsia="es-CR"/>
        </w:rPr>
        <w:t>Cuando se indican observaciones en las autorizaciones o visitas deben ser acatadas, ya que es un oficial que las solicita.</w:t>
      </w:r>
      <w:r w:rsidRPr="00523C4B">
        <w:rPr>
          <w:rFonts w:cstheme="minorHAnsi"/>
          <w:sz w:val="24"/>
          <w:szCs w:val="24"/>
          <w:lang w:eastAsia="es-CR"/>
        </w:rPr>
        <w:t xml:space="preserve">  Cuando </w:t>
      </w:r>
      <w:r w:rsidRPr="00523C4B">
        <w:rPr>
          <w:rFonts w:cstheme="minorHAnsi"/>
          <w:bCs/>
          <w:sz w:val="24"/>
          <w:szCs w:val="24"/>
          <w:lang w:eastAsia="es-CR"/>
        </w:rPr>
        <w:t>se modifica un procedimiento o metodología previamente autorizada por la entidad competente, el investigador idóneo debe notificar los cambios antes de realizar el ensayo para obtener la aprobación oficial de forma previa.</w:t>
      </w:r>
    </w:p>
    <w:p w14:paraId="46E1C2F2" w14:textId="77777777" w:rsidR="003D4C0B" w:rsidRPr="00523C4B" w:rsidRDefault="003D4C0B" w:rsidP="00BC6D76">
      <w:pPr>
        <w:numPr>
          <w:ilvl w:val="1"/>
          <w:numId w:val="1"/>
        </w:numPr>
        <w:ind w:left="432"/>
        <w:jc w:val="both"/>
        <w:rPr>
          <w:rFonts w:cstheme="minorHAnsi"/>
          <w:bCs/>
          <w:sz w:val="24"/>
          <w:szCs w:val="24"/>
          <w:lang w:eastAsia="es-CR"/>
        </w:rPr>
      </w:pPr>
      <w:r w:rsidRPr="00523C4B">
        <w:rPr>
          <w:rFonts w:cstheme="minorHAnsi"/>
          <w:bCs/>
          <w:sz w:val="24"/>
          <w:szCs w:val="24"/>
          <w:lang w:eastAsia="es-CR"/>
        </w:rPr>
        <w:t xml:space="preserve">Título: </w:t>
      </w:r>
      <w:bookmarkStart w:id="3" w:name="_Hlk184109963"/>
      <w:r w:rsidRPr="00523C4B">
        <w:rPr>
          <w:rFonts w:cstheme="minorHAnsi"/>
          <w:bCs/>
          <w:sz w:val="24"/>
          <w:szCs w:val="24"/>
          <w:lang w:eastAsia="es-CR"/>
        </w:rPr>
        <w:t>con el ingrediente activo y nombre comercial del producto. Se tiene que escribir el nombre común y científico de la plaga y el cultivo.</w:t>
      </w:r>
      <w:bookmarkEnd w:id="3"/>
    </w:p>
    <w:p w14:paraId="5E008BD7" w14:textId="77777777" w:rsidR="003D4C0B" w:rsidRPr="00523C4B" w:rsidRDefault="003D4C0B" w:rsidP="00BC6D76">
      <w:pPr>
        <w:numPr>
          <w:ilvl w:val="1"/>
          <w:numId w:val="1"/>
        </w:numPr>
        <w:ind w:left="432"/>
        <w:jc w:val="both"/>
        <w:rPr>
          <w:rFonts w:cstheme="minorHAnsi"/>
          <w:bCs/>
          <w:sz w:val="24"/>
          <w:szCs w:val="24"/>
          <w:lang w:eastAsia="es-CR"/>
        </w:rPr>
      </w:pPr>
      <w:r w:rsidRPr="00523C4B">
        <w:rPr>
          <w:rFonts w:cstheme="minorHAnsi"/>
          <w:sz w:val="24"/>
          <w:szCs w:val="24"/>
          <w:lang w:eastAsia="es-CR"/>
        </w:rPr>
        <w:t xml:space="preserve">Introducción: </w:t>
      </w:r>
      <w:r w:rsidRPr="00523C4B">
        <w:rPr>
          <w:rFonts w:cstheme="minorHAnsi"/>
          <w:bCs/>
          <w:sz w:val="24"/>
          <w:szCs w:val="24"/>
          <w:lang w:eastAsia="es-CR"/>
        </w:rPr>
        <w:t>con justificación de la importancia y descripción de ciclo biológico del agente causal.</w:t>
      </w:r>
    </w:p>
    <w:p w14:paraId="3075CD2E" w14:textId="2FABD2E3" w:rsidR="003D4C0B" w:rsidRPr="003D4C0B" w:rsidRDefault="003D4C0B" w:rsidP="00BC6D76">
      <w:pPr>
        <w:numPr>
          <w:ilvl w:val="1"/>
          <w:numId w:val="1"/>
        </w:numPr>
        <w:ind w:left="432"/>
        <w:jc w:val="both"/>
        <w:rPr>
          <w:rFonts w:cstheme="minorHAnsi"/>
          <w:sz w:val="24"/>
          <w:szCs w:val="24"/>
          <w:lang w:eastAsia="es-CR"/>
        </w:rPr>
      </w:pPr>
      <w:r w:rsidRPr="00523C4B">
        <w:rPr>
          <w:rFonts w:cstheme="minorHAnsi"/>
          <w:sz w:val="24"/>
          <w:szCs w:val="24"/>
          <w:lang w:eastAsia="es-CR"/>
        </w:rPr>
        <w:t>Objetivos: claros, concisos y en infinitivo</w:t>
      </w:r>
      <w:bookmarkEnd w:id="1"/>
      <w:r w:rsidRPr="00523C4B">
        <w:rPr>
          <w:rFonts w:cstheme="minorHAnsi"/>
          <w:sz w:val="24"/>
          <w:szCs w:val="24"/>
          <w:lang w:eastAsia="es-CR"/>
        </w:rPr>
        <w:t>. Se debe hacer énfasis en la palabra “eficacia” y</w:t>
      </w:r>
      <w:r>
        <w:rPr>
          <w:rFonts w:cstheme="minorHAnsi"/>
          <w:sz w:val="24"/>
          <w:szCs w:val="24"/>
          <w:lang w:eastAsia="es-CR"/>
        </w:rPr>
        <w:t xml:space="preserve"> </w:t>
      </w:r>
      <w:r w:rsidRPr="00523C4B">
        <w:rPr>
          <w:rFonts w:cstheme="minorHAnsi"/>
          <w:sz w:val="24"/>
          <w:szCs w:val="24"/>
          <w:lang w:eastAsia="es-CR"/>
        </w:rPr>
        <w:t xml:space="preserve">descartar el uso de </w:t>
      </w:r>
      <w:r w:rsidR="00863565">
        <w:rPr>
          <w:rFonts w:cstheme="minorHAnsi"/>
          <w:sz w:val="24"/>
          <w:szCs w:val="24"/>
          <w:lang w:eastAsia="es-CR"/>
        </w:rPr>
        <w:t>“</w:t>
      </w:r>
      <w:r w:rsidRPr="00523C4B">
        <w:rPr>
          <w:rFonts w:cstheme="minorHAnsi"/>
          <w:sz w:val="24"/>
          <w:szCs w:val="24"/>
          <w:lang w:eastAsia="es-CR"/>
        </w:rPr>
        <w:t>prueba de eficacia biológica</w:t>
      </w:r>
      <w:r w:rsidR="00863565">
        <w:rPr>
          <w:rFonts w:cstheme="minorHAnsi"/>
          <w:sz w:val="24"/>
          <w:szCs w:val="24"/>
          <w:lang w:eastAsia="es-CR"/>
        </w:rPr>
        <w:t>”</w:t>
      </w:r>
      <w:r w:rsidRPr="00523C4B">
        <w:rPr>
          <w:rFonts w:cstheme="minorHAnsi"/>
          <w:sz w:val="24"/>
          <w:szCs w:val="24"/>
          <w:lang w:eastAsia="es-CR"/>
        </w:rPr>
        <w:t>. Los objetivos deben coincidir con el título del ensayo.</w:t>
      </w:r>
      <w:bookmarkEnd w:id="2"/>
    </w:p>
    <w:p w14:paraId="05A83583" w14:textId="49CF4ACF" w:rsidR="001A406F" w:rsidRPr="001A406F" w:rsidRDefault="001A406F" w:rsidP="001A406F">
      <w:pPr>
        <w:pStyle w:val="N1"/>
        <w:tabs>
          <w:tab w:val="clear" w:pos="360"/>
        </w:tabs>
        <w:ind w:left="360" w:hanging="360"/>
        <w:rPr>
          <w:rFonts w:cstheme="minorHAnsi"/>
          <w:szCs w:val="24"/>
          <w:lang w:eastAsia="es-CR"/>
        </w:rPr>
      </w:pPr>
      <w:r w:rsidRPr="001A406F">
        <w:rPr>
          <w:rFonts w:cstheme="minorHAnsi"/>
          <w:szCs w:val="24"/>
          <w:lang w:eastAsia="es-CR"/>
        </w:rPr>
        <w:t>CONDICIONES DEL ENSAYO:</w:t>
      </w:r>
    </w:p>
    <w:p w14:paraId="2119A521" w14:textId="09391426" w:rsidR="001A406F" w:rsidRPr="00BB03C7" w:rsidRDefault="001A406F" w:rsidP="001A406F">
      <w:pPr>
        <w:pStyle w:val="N2"/>
        <w:tabs>
          <w:tab w:val="clear" w:pos="360"/>
        </w:tabs>
        <w:rPr>
          <w:rFonts w:cstheme="minorHAnsi"/>
          <w:szCs w:val="24"/>
          <w:u w:val="single"/>
        </w:rPr>
      </w:pPr>
      <w:r w:rsidRPr="00BB03C7">
        <w:rPr>
          <w:rFonts w:cstheme="minorHAnsi"/>
          <w:szCs w:val="24"/>
          <w:u w:val="single"/>
          <w:lang w:eastAsia="es-CR"/>
        </w:rPr>
        <w:t>Lugares de producción comercial</w:t>
      </w:r>
      <w:r w:rsidRPr="00BB03C7">
        <w:rPr>
          <w:rFonts w:cstheme="minorHAnsi"/>
          <w:szCs w:val="24"/>
          <w:lang w:eastAsia="es-CR"/>
        </w:rPr>
        <w:t xml:space="preserve">:  </w:t>
      </w:r>
      <w:r w:rsidR="00863565" w:rsidRPr="00BB03C7">
        <w:rPr>
          <w:rFonts w:cstheme="minorHAnsi"/>
          <w:szCs w:val="24"/>
          <w:lang w:eastAsia="es-CR"/>
        </w:rPr>
        <w:t xml:space="preserve">Se recomienda en zonas </w:t>
      </w:r>
      <w:r w:rsidR="00BB03C7" w:rsidRPr="00BB03C7">
        <w:rPr>
          <w:rFonts w:cstheme="minorHAnsi"/>
          <w:szCs w:val="24"/>
          <w:lang w:eastAsia="es-CR"/>
        </w:rPr>
        <w:t xml:space="preserve">altitudinales </w:t>
      </w:r>
      <w:r w:rsidR="00863565" w:rsidRPr="00BB03C7">
        <w:rPr>
          <w:rFonts w:cstheme="minorHAnsi"/>
          <w:szCs w:val="24"/>
          <w:lang w:eastAsia="es-CR"/>
        </w:rPr>
        <w:t>bajas o medias de producción de café</w:t>
      </w:r>
      <w:r w:rsidR="004B1C5E">
        <w:rPr>
          <w:rFonts w:cstheme="minorHAnsi"/>
          <w:szCs w:val="24"/>
          <w:lang w:eastAsia="es-CR"/>
        </w:rPr>
        <w:t>, en donde las precipitaciones sean marcadas en el año</w:t>
      </w:r>
      <w:r w:rsidR="00C921F4" w:rsidRPr="00BB03C7">
        <w:rPr>
          <w:rFonts w:cstheme="minorHAnsi"/>
          <w:szCs w:val="24"/>
          <w:lang w:eastAsia="es-CR"/>
        </w:rPr>
        <w:t>, como las zonas del Valle Central. Nota</w:t>
      </w:r>
      <w:r w:rsidR="00CB1653">
        <w:rPr>
          <w:rFonts w:cstheme="minorHAnsi"/>
          <w:szCs w:val="24"/>
          <w:lang w:eastAsia="es-CR"/>
        </w:rPr>
        <w:t>:</w:t>
      </w:r>
      <w:r w:rsidR="00C921F4" w:rsidRPr="00BB03C7">
        <w:rPr>
          <w:rFonts w:cstheme="minorHAnsi"/>
          <w:szCs w:val="24"/>
          <w:lang w:eastAsia="es-CR"/>
        </w:rPr>
        <w:t xml:space="preserve"> no es recomendable realizar ensayos de broca en zonas </w:t>
      </w:r>
      <w:r w:rsidR="00BB03C7" w:rsidRPr="00BB03C7">
        <w:rPr>
          <w:rFonts w:cstheme="minorHAnsi"/>
          <w:szCs w:val="24"/>
          <w:lang w:eastAsia="es-CR"/>
        </w:rPr>
        <w:t xml:space="preserve">altitudinales </w:t>
      </w:r>
      <w:r w:rsidR="00C921F4" w:rsidRPr="00BB03C7">
        <w:rPr>
          <w:rFonts w:cstheme="minorHAnsi"/>
          <w:szCs w:val="24"/>
          <w:lang w:eastAsia="es-CR"/>
        </w:rPr>
        <w:t>altas</w:t>
      </w:r>
      <w:r w:rsidR="004B1C5E">
        <w:rPr>
          <w:rFonts w:cstheme="minorHAnsi"/>
          <w:szCs w:val="24"/>
          <w:lang w:eastAsia="es-CR"/>
        </w:rPr>
        <w:t xml:space="preserve"> (en donde las precipitaciones sean constantes durante todo el año)</w:t>
      </w:r>
      <w:r w:rsidR="00C921F4" w:rsidRPr="00BB03C7">
        <w:rPr>
          <w:rFonts w:cstheme="minorHAnsi"/>
          <w:szCs w:val="24"/>
          <w:lang w:eastAsia="es-CR"/>
        </w:rPr>
        <w:t xml:space="preserve"> de producción de café. </w:t>
      </w:r>
    </w:p>
    <w:p w14:paraId="6FE0A1DA" w14:textId="69C0E854" w:rsidR="001A406F" w:rsidRPr="00492DF7" w:rsidRDefault="001A406F" w:rsidP="001A406F">
      <w:pPr>
        <w:pStyle w:val="N2"/>
        <w:tabs>
          <w:tab w:val="clear" w:pos="360"/>
        </w:tabs>
        <w:rPr>
          <w:rFonts w:cstheme="minorHAnsi"/>
          <w:szCs w:val="24"/>
          <w:u w:val="single"/>
          <w:lang w:eastAsia="es-CR"/>
        </w:rPr>
      </w:pPr>
      <w:r w:rsidRPr="00492DF7">
        <w:rPr>
          <w:rFonts w:cstheme="minorHAnsi"/>
          <w:szCs w:val="24"/>
          <w:u w:val="single"/>
          <w:lang w:eastAsia="es-CR"/>
        </w:rPr>
        <w:t>Suelos de producción comercial</w:t>
      </w:r>
      <w:r w:rsidRPr="00492DF7">
        <w:rPr>
          <w:rFonts w:cstheme="minorHAnsi"/>
          <w:szCs w:val="24"/>
          <w:lang w:eastAsia="es-CR"/>
        </w:rPr>
        <w:t>:</w:t>
      </w:r>
      <w:r w:rsidR="003D4C0B">
        <w:rPr>
          <w:rFonts w:cstheme="minorHAnsi"/>
          <w:szCs w:val="24"/>
          <w:lang w:eastAsia="es-CR"/>
        </w:rPr>
        <w:t xml:space="preserve"> </w:t>
      </w:r>
      <w:r w:rsidR="003D4C0B" w:rsidRPr="003D4C0B">
        <w:rPr>
          <w:rFonts w:cstheme="minorHAnsi"/>
          <w:szCs w:val="24"/>
          <w:lang w:eastAsia="es-CR"/>
        </w:rPr>
        <w:t xml:space="preserve">las condiciones agronómicas del cultivo (tipo de suelo, fertilización, aradura, etc.) deben ser uniformes para todas las parcelas y concordantes con las prácticas culturales locales. Se debe realizar una descripción del tipo de suelo, drenaje y preparación de suelo (si aplica) para comprobar la uniformidad de las parcelas. </w:t>
      </w:r>
      <w:r w:rsidR="00492DF7" w:rsidRPr="00492DF7">
        <w:rPr>
          <w:rFonts w:cstheme="minorHAnsi"/>
          <w:szCs w:val="24"/>
          <w:lang w:eastAsia="es-CR"/>
        </w:rPr>
        <w:t xml:space="preserve">Suelos reconocidos en el país </w:t>
      </w:r>
      <w:r w:rsidRPr="00492DF7">
        <w:rPr>
          <w:rFonts w:cstheme="minorHAnsi"/>
          <w:szCs w:val="24"/>
          <w:lang w:eastAsia="es-CR"/>
        </w:rPr>
        <w:t>en los que se centra la producción cafetalera.</w:t>
      </w:r>
    </w:p>
    <w:p w14:paraId="16BEB4FE" w14:textId="58B2FDD5" w:rsidR="00086E12" w:rsidRDefault="003D4C0B" w:rsidP="00C1338B">
      <w:pPr>
        <w:pStyle w:val="N2"/>
        <w:tabs>
          <w:tab w:val="clear" w:pos="360"/>
        </w:tabs>
        <w:rPr>
          <w:rFonts w:cstheme="minorHAnsi"/>
          <w:szCs w:val="24"/>
          <w:lang w:eastAsia="es-CR"/>
        </w:rPr>
      </w:pPr>
      <w:r>
        <w:rPr>
          <w:rFonts w:cstheme="minorHAnsi"/>
          <w:szCs w:val="24"/>
          <w:u w:val="single"/>
          <w:lang w:eastAsia="es-CR"/>
        </w:rPr>
        <w:t>C</w:t>
      </w:r>
      <w:r w:rsidR="001A406F" w:rsidRPr="00086E12">
        <w:rPr>
          <w:rFonts w:cstheme="minorHAnsi"/>
          <w:szCs w:val="24"/>
          <w:u w:val="single"/>
          <w:lang w:eastAsia="es-CR"/>
        </w:rPr>
        <w:t>ultivares de importancia</w:t>
      </w:r>
      <w:r>
        <w:rPr>
          <w:rFonts w:cstheme="minorHAnsi"/>
          <w:szCs w:val="24"/>
          <w:u w:val="single"/>
          <w:lang w:eastAsia="es-CR"/>
        </w:rPr>
        <w:t xml:space="preserve"> comercial</w:t>
      </w:r>
      <w:r w:rsidR="001A406F" w:rsidRPr="00086E12">
        <w:rPr>
          <w:rFonts w:cstheme="minorHAnsi"/>
          <w:szCs w:val="24"/>
          <w:u w:val="single"/>
          <w:lang w:eastAsia="es-CR"/>
        </w:rPr>
        <w:t>:</w:t>
      </w:r>
      <w:r w:rsidR="001A406F" w:rsidRPr="00086E12">
        <w:rPr>
          <w:rFonts w:cstheme="minorHAnsi"/>
          <w:szCs w:val="24"/>
          <w:lang w:eastAsia="es-CR"/>
        </w:rPr>
        <w:t xml:space="preserve"> </w:t>
      </w:r>
      <w:r w:rsidR="00C921F4">
        <w:rPr>
          <w:rFonts w:cstheme="minorHAnsi"/>
          <w:szCs w:val="24"/>
          <w:lang w:eastAsia="es-CR"/>
        </w:rPr>
        <w:t xml:space="preserve">Cualquier cultivar es susceptible. </w:t>
      </w:r>
    </w:p>
    <w:p w14:paraId="69C3879F" w14:textId="7F389BA0" w:rsidR="00574C9D" w:rsidRPr="00574C9D" w:rsidRDefault="003D4C0B" w:rsidP="003D4C0B">
      <w:pPr>
        <w:pStyle w:val="N2"/>
        <w:tabs>
          <w:tab w:val="clear" w:pos="360"/>
        </w:tabs>
        <w:rPr>
          <w:rFonts w:cstheme="minorHAnsi"/>
          <w:szCs w:val="24"/>
          <w:u w:val="single"/>
          <w:lang w:eastAsia="es-CR"/>
        </w:rPr>
      </w:pPr>
      <w:r w:rsidRPr="00F67782">
        <w:rPr>
          <w:rFonts w:cstheme="minorHAnsi"/>
          <w:szCs w:val="24"/>
          <w:u w:val="single"/>
          <w:lang w:eastAsia="es-CR"/>
        </w:rPr>
        <w:lastRenderedPageBreak/>
        <w:t>Descripción de zona de vida según Holdridge</w:t>
      </w:r>
      <w:r>
        <w:rPr>
          <w:rFonts w:cstheme="minorHAnsi"/>
          <w:szCs w:val="24"/>
          <w:u w:val="single"/>
          <w:lang w:eastAsia="es-CR"/>
        </w:rPr>
        <w:t>:</w:t>
      </w:r>
      <w:r>
        <w:rPr>
          <w:rFonts w:cstheme="minorHAnsi"/>
          <w:szCs w:val="24"/>
          <w:lang w:eastAsia="es-CR"/>
        </w:rPr>
        <w:t xml:space="preserve"> </w:t>
      </w:r>
      <w:r w:rsidRPr="002B4D68">
        <w:rPr>
          <w:rFonts w:cstheme="minorHAnsi"/>
          <w:szCs w:val="24"/>
          <w:lang w:eastAsia="es-CR"/>
        </w:rPr>
        <w:t xml:space="preserve">Se debe indicar la zona de vida </w:t>
      </w:r>
      <w:r w:rsidR="008C5AFE">
        <w:rPr>
          <w:rFonts w:cstheme="minorHAnsi"/>
          <w:szCs w:val="24"/>
          <w:lang w:eastAsia="es-CR"/>
        </w:rPr>
        <w:t>en la que se realizará</w:t>
      </w:r>
      <w:r w:rsidRPr="002B4D68">
        <w:rPr>
          <w:rFonts w:cstheme="minorHAnsi"/>
          <w:szCs w:val="24"/>
          <w:lang w:eastAsia="es-CR"/>
        </w:rPr>
        <w:t xml:space="preserve"> el ensayo, </w:t>
      </w:r>
      <w:r w:rsidR="00276997">
        <w:rPr>
          <w:rFonts w:cstheme="minorHAnsi"/>
          <w:szCs w:val="24"/>
          <w:lang w:eastAsia="es-CR"/>
        </w:rPr>
        <w:t>pudiendo ser</w:t>
      </w:r>
      <w:r w:rsidRPr="002B4D68">
        <w:rPr>
          <w:rFonts w:cstheme="minorHAnsi"/>
          <w:szCs w:val="24"/>
          <w:lang w:eastAsia="es-CR"/>
        </w:rPr>
        <w:t xml:space="preserve">: </w:t>
      </w:r>
      <w:r w:rsidR="00574C9D" w:rsidRPr="00574C9D">
        <w:rPr>
          <w:rFonts w:cstheme="minorHAnsi"/>
          <w:szCs w:val="24"/>
          <w:lang w:eastAsia="es-CR"/>
        </w:rPr>
        <w:t xml:space="preserve">Bosque Muy Húmedo Premontano </w:t>
      </w:r>
      <w:r w:rsidR="00574C9D" w:rsidRPr="002B4D68">
        <w:rPr>
          <w:rFonts w:cstheme="minorHAnsi"/>
          <w:szCs w:val="24"/>
          <w:lang w:eastAsia="es-CR"/>
        </w:rPr>
        <w:t>(bmh-P)</w:t>
      </w:r>
      <w:r w:rsidR="00574C9D" w:rsidRPr="00574C9D">
        <w:rPr>
          <w:rFonts w:cstheme="minorHAnsi"/>
          <w:szCs w:val="24"/>
          <w:lang w:eastAsia="es-CR"/>
        </w:rPr>
        <w:t xml:space="preserve">, Bosque Húmedo Premontano (bh-P), Bosque Húmedo Tropical transición a Premontano </w:t>
      </w:r>
      <w:r w:rsidR="00574C9D" w:rsidRPr="002B4D68">
        <w:rPr>
          <w:rFonts w:cstheme="minorHAnsi"/>
          <w:szCs w:val="24"/>
          <w:lang w:eastAsia="es-CR"/>
        </w:rPr>
        <w:t>(bh-Tr)</w:t>
      </w:r>
      <w:r w:rsidR="00574C9D" w:rsidRPr="00574C9D">
        <w:rPr>
          <w:rFonts w:cstheme="minorHAnsi"/>
          <w:szCs w:val="24"/>
          <w:lang w:eastAsia="es-CR"/>
        </w:rPr>
        <w:t xml:space="preserve">, Bosque Muy Húmedo Tropical transición a Premontano </w:t>
      </w:r>
      <w:r w:rsidR="00574C9D" w:rsidRPr="002B4D68">
        <w:rPr>
          <w:rFonts w:cstheme="minorHAnsi"/>
          <w:szCs w:val="24"/>
          <w:lang w:eastAsia="es-CR"/>
        </w:rPr>
        <w:t>(bmh-Tr)</w:t>
      </w:r>
      <w:r w:rsidR="00574C9D" w:rsidRPr="00574C9D">
        <w:rPr>
          <w:rFonts w:cstheme="minorHAnsi"/>
          <w:szCs w:val="24"/>
          <w:lang w:eastAsia="es-CR"/>
        </w:rPr>
        <w:t>, Bosque Muy Húmedo Montano Bajo (bmh-MB</w:t>
      </w:r>
      <w:r w:rsidR="00574C9D" w:rsidRPr="002B4D68">
        <w:rPr>
          <w:rFonts w:cstheme="minorHAnsi"/>
          <w:szCs w:val="24"/>
          <w:lang w:eastAsia="es-CR"/>
        </w:rPr>
        <w:t>)</w:t>
      </w:r>
      <w:r w:rsidR="00574C9D" w:rsidRPr="00574C9D">
        <w:rPr>
          <w:rFonts w:cstheme="minorHAnsi"/>
          <w:szCs w:val="24"/>
          <w:lang w:eastAsia="es-CR"/>
        </w:rPr>
        <w:t xml:space="preserve"> Bosque </w:t>
      </w:r>
      <w:r w:rsidR="00574C9D" w:rsidRPr="00E16E7E">
        <w:rPr>
          <w:rFonts w:cstheme="minorHAnsi"/>
          <w:szCs w:val="24"/>
          <w:lang w:eastAsia="es-CR"/>
        </w:rPr>
        <w:t xml:space="preserve">Húmedo Tropical transición a perhúmedo (ybh-Tr&gt;), Bosque Pluvial Montano Bajo (bp-MB), Bosque Muy Húmedo Premontano transición a pluvial (bmh-P4), Bosque Húmedo Tropical transición a seco </w:t>
      </w:r>
      <w:r w:rsidR="00E16E7E" w:rsidRPr="00E16E7E">
        <w:rPr>
          <w:rFonts w:cstheme="minorHAnsi"/>
          <w:szCs w:val="24"/>
          <w:lang w:eastAsia="es-CR"/>
        </w:rPr>
        <w:t>(bh-Tr</w:t>
      </w:r>
      <w:r w:rsidR="00E16E7E" w:rsidRPr="00E16E7E">
        <w:rPr>
          <w:rFonts w:cstheme="minorHAnsi"/>
          <w:sz w:val="20"/>
          <w:szCs w:val="20"/>
          <w:lang w:eastAsia="es-CR"/>
        </w:rPr>
        <w:t>&lt;</w:t>
      </w:r>
      <w:r w:rsidR="00E16E7E" w:rsidRPr="00E16E7E">
        <w:rPr>
          <w:rFonts w:cstheme="minorHAnsi"/>
          <w:szCs w:val="24"/>
          <w:lang w:eastAsia="es-CR"/>
        </w:rPr>
        <w:t>)</w:t>
      </w:r>
      <w:r w:rsidR="00E16E7E">
        <w:rPr>
          <w:rFonts w:cstheme="minorHAnsi"/>
          <w:szCs w:val="24"/>
          <w:lang w:eastAsia="es-CR"/>
        </w:rPr>
        <w:t xml:space="preserve"> y </w:t>
      </w:r>
      <w:r w:rsidR="00574C9D" w:rsidRPr="00E16E7E">
        <w:rPr>
          <w:rFonts w:cstheme="minorHAnsi"/>
          <w:szCs w:val="24"/>
          <w:lang w:eastAsia="es-CR"/>
        </w:rPr>
        <w:t xml:space="preserve"> Bosque Pluvial Premontano (Bp-P)</w:t>
      </w:r>
      <w:r w:rsidR="00E16E7E">
        <w:rPr>
          <w:rFonts w:cstheme="minorHAnsi"/>
          <w:szCs w:val="24"/>
          <w:lang w:eastAsia="es-CR"/>
        </w:rPr>
        <w:t>.</w:t>
      </w:r>
    </w:p>
    <w:p w14:paraId="7D8FD3BA" w14:textId="77777777" w:rsidR="003D4C0B" w:rsidRPr="00574C9D" w:rsidRDefault="001A406F" w:rsidP="00574C9D">
      <w:pPr>
        <w:pStyle w:val="N2"/>
        <w:tabs>
          <w:tab w:val="clear" w:pos="360"/>
        </w:tabs>
        <w:rPr>
          <w:rFonts w:cstheme="minorHAnsi"/>
          <w:szCs w:val="24"/>
          <w:u w:val="single"/>
          <w:lang w:eastAsia="es-CR"/>
        </w:rPr>
      </w:pPr>
      <w:r w:rsidRPr="00574C9D">
        <w:rPr>
          <w:rFonts w:cstheme="minorHAnsi"/>
          <w:u w:val="single"/>
          <w:lang w:eastAsia="es-CR"/>
        </w:rPr>
        <w:t>D</w:t>
      </w:r>
      <w:r w:rsidR="00C1338B" w:rsidRPr="00574C9D">
        <w:rPr>
          <w:rFonts w:cstheme="minorHAnsi"/>
          <w:u w:val="single"/>
          <w:lang w:eastAsia="es-CR"/>
        </w:rPr>
        <w:t>atos meteorológicos y d</w:t>
      </w:r>
      <w:r w:rsidR="003D4C0B" w:rsidRPr="00574C9D">
        <w:rPr>
          <w:rFonts w:cstheme="minorHAnsi"/>
          <w:u w:val="single"/>
          <w:lang w:eastAsia="es-CR"/>
        </w:rPr>
        <w:t>ato geográfico</w:t>
      </w:r>
      <w:r w:rsidR="00C1338B" w:rsidRPr="00574C9D">
        <w:rPr>
          <w:rFonts w:cstheme="minorHAnsi"/>
          <w:u w:val="single"/>
          <w:lang w:eastAsia="es-CR"/>
        </w:rPr>
        <w:t>:</w:t>
      </w:r>
      <w:r w:rsidR="00FE2C64" w:rsidRPr="00574C9D">
        <w:rPr>
          <w:rFonts w:cstheme="minorHAnsi"/>
          <w:szCs w:val="24"/>
          <w:lang w:eastAsia="es-CR"/>
        </w:rPr>
        <w:t xml:space="preserve"> </w:t>
      </w:r>
    </w:p>
    <w:p w14:paraId="0887827D" w14:textId="1F101EB7" w:rsidR="001A406F" w:rsidRPr="00FE2C64" w:rsidRDefault="001A406F" w:rsidP="00E16E7E">
      <w:pPr>
        <w:pStyle w:val="N2"/>
        <w:numPr>
          <w:ilvl w:val="0"/>
          <w:numId w:val="0"/>
        </w:numPr>
        <w:ind w:left="709"/>
        <w:rPr>
          <w:rFonts w:cstheme="minorHAnsi"/>
          <w:szCs w:val="24"/>
          <w:u w:val="single"/>
          <w:lang w:eastAsia="es-CR"/>
        </w:rPr>
      </w:pPr>
      <w:r w:rsidRPr="00FE2C64">
        <w:rPr>
          <w:rFonts w:cstheme="minorHAnsi"/>
          <w:lang w:eastAsia="es-CR"/>
        </w:rPr>
        <w:t>El investigador idóneo deberá presentar datos procedentes de la misma zona agroecológicas del área del ensayo</w:t>
      </w:r>
      <w:r w:rsidR="004801CE">
        <w:rPr>
          <w:rFonts w:cstheme="minorHAnsi"/>
          <w:lang w:eastAsia="es-CR"/>
        </w:rPr>
        <w:t>. Ot</w:t>
      </w:r>
      <w:r w:rsidRPr="00FE2C64">
        <w:rPr>
          <w:rFonts w:cstheme="minorHAnsi"/>
          <w:lang w:eastAsia="es-CR"/>
        </w:rPr>
        <w:t>ra alternativa consiste en la compra de datos al Instituto Meteorológico Nacional</w:t>
      </w:r>
      <w:r w:rsidR="004801CE">
        <w:rPr>
          <w:rFonts w:cstheme="minorHAnsi"/>
          <w:lang w:eastAsia="es-CR"/>
        </w:rPr>
        <w:t>. D</w:t>
      </w:r>
      <w:r w:rsidRPr="00FE2C64">
        <w:rPr>
          <w:rFonts w:cstheme="minorHAnsi"/>
          <w:lang w:eastAsia="es-CR"/>
        </w:rPr>
        <w:t xml:space="preserve">e no ser posible la compra, se deben conseguir de la estación más cercana o de las estaciones meteorológicas cercanas de instituciones públicas o privadas, ó invertir en un equipo como un Datalogger o estaciones experimentales </w:t>
      </w:r>
      <w:r w:rsidRPr="00FE2C64">
        <w:rPr>
          <w:rFonts w:cstheme="minorHAnsi"/>
          <w:i/>
          <w:iCs/>
          <w:lang w:eastAsia="es-CR"/>
        </w:rPr>
        <w:t>in situ</w:t>
      </w:r>
      <w:r w:rsidRPr="00FE2C64">
        <w:rPr>
          <w:rFonts w:cstheme="minorHAnsi"/>
          <w:lang w:eastAsia="es-CR"/>
        </w:rPr>
        <w:t>. </w:t>
      </w:r>
      <w:r w:rsidRPr="00FE2C64" w:rsidDel="00F4187A">
        <w:rPr>
          <w:rFonts w:cstheme="minorHAnsi"/>
          <w:lang w:eastAsia="es-CR"/>
        </w:rPr>
        <w:t xml:space="preserve"> </w:t>
      </w:r>
    </w:p>
    <w:p w14:paraId="51A5BAB8" w14:textId="0120EBC3" w:rsidR="001A406F" w:rsidRDefault="001A406F" w:rsidP="00E16E7E">
      <w:pPr>
        <w:pStyle w:val="0Texto"/>
        <w:ind w:left="709"/>
        <w:rPr>
          <w:lang w:eastAsia="es-CR"/>
        </w:rPr>
      </w:pPr>
      <w:r w:rsidRPr="00492DF7">
        <w:rPr>
          <w:lang w:eastAsia="es-CR"/>
        </w:rPr>
        <w:t xml:space="preserve">Se debe incluir los datos meteorológicos </w:t>
      </w:r>
      <w:r w:rsidR="004801CE">
        <w:rPr>
          <w:lang w:eastAsia="es-CR"/>
        </w:rPr>
        <w:t xml:space="preserve">desde </w:t>
      </w:r>
      <w:r w:rsidRPr="00492DF7">
        <w:rPr>
          <w:lang w:eastAsia="es-CR"/>
        </w:rPr>
        <w:t xml:space="preserve">2 semanas antes del </w:t>
      </w:r>
      <w:r w:rsidR="004801CE">
        <w:rPr>
          <w:lang w:eastAsia="es-CR"/>
        </w:rPr>
        <w:t xml:space="preserve">inicio del </w:t>
      </w:r>
      <w:r w:rsidRPr="00492DF7">
        <w:rPr>
          <w:lang w:eastAsia="es-CR"/>
        </w:rPr>
        <w:t xml:space="preserve">ensayo y durante la ejecución del </w:t>
      </w:r>
      <w:r w:rsidR="004801CE">
        <w:rPr>
          <w:lang w:eastAsia="es-CR"/>
        </w:rPr>
        <w:t>mismo</w:t>
      </w:r>
      <w:r w:rsidRPr="00492DF7">
        <w:rPr>
          <w:lang w:eastAsia="es-CR"/>
        </w:rPr>
        <w:t xml:space="preserve">: </w:t>
      </w:r>
      <w:r w:rsidR="00C1338B" w:rsidRPr="00492DF7">
        <w:rPr>
          <w:lang w:eastAsia="es-CR"/>
        </w:rPr>
        <w:t>p</w:t>
      </w:r>
      <w:r w:rsidRPr="00492DF7">
        <w:rPr>
          <w:lang w:eastAsia="es-CR"/>
        </w:rPr>
        <w:t>recipitación (en unidad de tipo, tiempo, intensidad y cantidad en mm), temperatura (promedio, máxima y mínima), humedad relativa (promedio, máxima y mínima), horas de mojadura foliar, altitud (m.s.n.m), viento (intensidad y dirección), presencia o ausencia de neblinas y horas promedio de sol durante el día.</w:t>
      </w:r>
      <w:r w:rsidRPr="001A406F">
        <w:rPr>
          <w:lang w:eastAsia="es-CR"/>
        </w:rPr>
        <w:t> </w:t>
      </w:r>
    </w:p>
    <w:p w14:paraId="1F25696A" w14:textId="7FAE97D9" w:rsidR="00086E12" w:rsidRPr="00C1338B" w:rsidRDefault="00086E12" w:rsidP="00E16E7E">
      <w:pPr>
        <w:pStyle w:val="0Texto"/>
        <w:ind w:left="709"/>
        <w:rPr>
          <w:u w:val="single"/>
          <w:lang w:eastAsia="es-CR"/>
        </w:rPr>
      </w:pPr>
      <w:r>
        <w:rPr>
          <w:lang w:eastAsia="es-CR"/>
        </w:rPr>
        <w:t xml:space="preserve">Deben de considerar los factores climáticos más importante para que la </w:t>
      </w:r>
      <w:r w:rsidR="00095633">
        <w:rPr>
          <w:lang w:eastAsia="es-CR"/>
        </w:rPr>
        <w:t>plaga</w:t>
      </w:r>
      <w:r>
        <w:rPr>
          <w:lang w:eastAsia="es-CR"/>
        </w:rPr>
        <w:t xml:space="preserve"> se desarrolle</w:t>
      </w:r>
      <w:r w:rsidR="00DF42C5">
        <w:rPr>
          <w:lang w:eastAsia="es-CR"/>
        </w:rPr>
        <w:t>. L</w:t>
      </w:r>
      <w:r>
        <w:rPr>
          <w:lang w:eastAsia="es-CR"/>
        </w:rPr>
        <w:t>a condición de temperatura y humedad son determinantes en el proceso epidemiológico de la enfermedad.</w:t>
      </w:r>
    </w:p>
    <w:p w14:paraId="21242DE8" w14:textId="3ACCA1C7" w:rsidR="00580D82" w:rsidRDefault="001A406F" w:rsidP="00086E12">
      <w:pPr>
        <w:pStyle w:val="N2"/>
        <w:tabs>
          <w:tab w:val="clear" w:pos="360"/>
        </w:tabs>
        <w:rPr>
          <w:rFonts w:cstheme="minorHAnsi"/>
          <w:szCs w:val="24"/>
          <w:lang w:eastAsia="es-CR"/>
        </w:rPr>
      </w:pPr>
      <w:r w:rsidRPr="006D2578">
        <w:rPr>
          <w:rFonts w:cstheme="minorHAnsi"/>
          <w:szCs w:val="24"/>
          <w:u w:val="single"/>
          <w:lang w:eastAsia="es-CR"/>
        </w:rPr>
        <w:t xml:space="preserve">Condiciones de mayor presencia de la </w:t>
      </w:r>
      <w:r w:rsidR="00DF42C5">
        <w:rPr>
          <w:rFonts w:cstheme="minorHAnsi"/>
          <w:szCs w:val="24"/>
          <w:u w:val="single"/>
          <w:lang w:eastAsia="es-CR"/>
        </w:rPr>
        <w:t>plaga</w:t>
      </w:r>
      <w:r w:rsidRPr="006D2578">
        <w:rPr>
          <w:rFonts w:cstheme="minorHAnsi"/>
          <w:szCs w:val="24"/>
          <w:lang w:eastAsia="es-CR"/>
        </w:rPr>
        <w:t>:</w:t>
      </w:r>
      <w:r w:rsidR="00580D82">
        <w:rPr>
          <w:rFonts w:cstheme="minorHAnsi"/>
          <w:szCs w:val="24"/>
          <w:lang w:eastAsia="es-CR"/>
        </w:rPr>
        <w:t xml:space="preserve"> </w:t>
      </w:r>
      <w:r w:rsidR="00612518">
        <w:rPr>
          <w:rFonts w:cstheme="minorHAnsi"/>
          <w:szCs w:val="24"/>
          <w:lang w:eastAsia="es-CR"/>
        </w:rPr>
        <w:t>Establecer el ensayo cuando exista el pico de infestación y el establecimiento de la hembra en el grano en la posición B</w:t>
      </w:r>
      <w:r w:rsidR="00BC6446">
        <w:rPr>
          <w:rFonts w:cstheme="minorHAnsi"/>
          <w:szCs w:val="24"/>
          <w:lang w:eastAsia="es-CR"/>
        </w:rPr>
        <w:t xml:space="preserve"> (Figura 1)</w:t>
      </w:r>
      <w:r w:rsidR="00612518">
        <w:rPr>
          <w:rFonts w:cstheme="minorHAnsi"/>
          <w:szCs w:val="24"/>
          <w:lang w:eastAsia="es-CR"/>
        </w:rPr>
        <w:t xml:space="preserve">, es decir </w:t>
      </w:r>
      <w:r w:rsidR="006B0DFB">
        <w:rPr>
          <w:rFonts w:cstheme="minorHAnsi"/>
          <w:szCs w:val="24"/>
          <w:lang w:eastAsia="es-CR"/>
        </w:rPr>
        <w:t xml:space="preserve">cuando </w:t>
      </w:r>
      <w:r w:rsidR="00612518">
        <w:rPr>
          <w:rFonts w:cstheme="minorHAnsi"/>
          <w:szCs w:val="24"/>
          <w:lang w:eastAsia="es-CR"/>
        </w:rPr>
        <w:t xml:space="preserve">el grano </w:t>
      </w:r>
      <w:r w:rsidR="006B0DFB">
        <w:rPr>
          <w:rFonts w:cstheme="minorHAnsi"/>
          <w:szCs w:val="24"/>
          <w:lang w:eastAsia="es-CR"/>
        </w:rPr>
        <w:t>present</w:t>
      </w:r>
      <w:r w:rsidR="00612518">
        <w:rPr>
          <w:rFonts w:cstheme="minorHAnsi"/>
          <w:szCs w:val="24"/>
          <w:lang w:eastAsia="es-CR"/>
        </w:rPr>
        <w:t>a</w:t>
      </w:r>
      <w:r w:rsidR="006B0DFB">
        <w:rPr>
          <w:rFonts w:cstheme="minorHAnsi"/>
          <w:szCs w:val="24"/>
          <w:lang w:eastAsia="es-CR"/>
        </w:rPr>
        <w:t xml:space="preserve"> un 3-4% de materia seca que sucede en 900 grados días acumulados</w:t>
      </w:r>
      <w:r w:rsidR="00612518">
        <w:rPr>
          <w:rFonts w:cstheme="minorHAnsi"/>
          <w:szCs w:val="24"/>
          <w:lang w:eastAsia="es-CR"/>
        </w:rPr>
        <w:t xml:space="preserve">, </w:t>
      </w:r>
      <w:r w:rsidR="00095633" w:rsidRPr="00BB03C7">
        <w:rPr>
          <w:rFonts w:cstheme="minorHAnsi"/>
          <w:szCs w:val="24"/>
          <w:lang w:eastAsia="es-CR"/>
        </w:rPr>
        <w:t>(</w:t>
      </w:r>
      <w:r w:rsidR="00F452EE" w:rsidRPr="00BB03C7">
        <w:rPr>
          <w:rFonts w:cstheme="minorHAnsi"/>
          <w:szCs w:val="24"/>
          <w:lang w:eastAsia="es-CR"/>
        </w:rPr>
        <w:t xml:space="preserve">10 semanas </w:t>
      </w:r>
      <w:r w:rsidR="007F0AAF" w:rsidRPr="00BB03C7">
        <w:rPr>
          <w:rFonts w:cstheme="minorHAnsi"/>
          <w:szCs w:val="24"/>
          <w:lang w:eastAsia="es-CR"/>
        </w:rPr>
        <w:t xml:space="preserve">en zonas bajas </w:t>
      </w:r>
      <w:r w:rsidR="00095633" w:rsidRPr="00BB03C7">
        <w:rPr>
          <w:rFonts w:cstheme="minorHAnsi"/>
          <w:szCs w:val="24"/>
          <w:lang w:eastAsia="es-CR"/>
        </w:rPr>
        <w:t>o</w:t>
      </w:r>
      <w:r w:rsidR="007F0AAF" w:rsidRPr="00BB03C7">
        <w:rPr>
          <w:rFonts w:cstheme="minorHAnsi"/>
          <w:szCs w:val="24"/>
          <w:lang w:eastAsia="es-CR"/>
        </w:rPr>
        <w:t xml:space="preserve"> 13 semanas en zonas </w:t>
      </w:r>
      <w:r w:rsidR="00BB03C7" w:rsidRPr="00BB03C7">
        <w:rPr>
          <w:rFonts w:cstheme="minorHAnsi"/>
          <w:szCs w:val="24"/>
          <w:lang w:eastAsia="es-CR"/>
        </w:rPr>
        <w:t xml:space="preserve">altitudinales </w:t>
      </w:r>
      <w:r w:rsidR="007F0AAF" w:rsidRPr="00BB03C7">
        <w:rPr>
          <w:rFonts w:cstheme="minorHAnsi"/>
          <w:szCs w:val="24"/>
          <w:lang w:eastAsia="es-CR"/>
        </w:rPr>
        <w:t xml:space="preserve">medias </w:t>
      </w:r>
      <w:r w:rsidR="00F452EE" w:rsidRPr="00BB03C7">
        <w:rPr>
          <w:rFonts w:cstheme="minorHAnsi"/>
          <w:szCs w:val="24"/>
          <w:lang w:eastAsia="es-CR"/>
        </w:rPr>
        <w:t>luego de la floración principal</w:t>
      </w:r>
      <w:r w:rsidR="00095633" w:rsidRPr="00BB03C7">
        <w:rPr>
          <w:rFonts w:cstheme="minorHAnsi"/>
          <w:szCs w:val="24"/>
          <w:lang w:eastAsia="es-CR"/>
        </w:rPr>
        <w:t>)</w:t>
      </w:r>
      <w:r w:rsidR="006B0DFB" w:rsidRPr="00BB03C7">
        <w:rPr>
          <w:rFonts w:cstheme="minorHAnsi"/>
          <w:szCs w:val="24"/>
          <w:lang w:eastAsia="es-CR"/>
        </w:rPr>
        <w:t>.</w:t>
      </w:r>
      <w:r w:rsidR="006B0DFB">
        <w:rPr>
          <w:rFonts w:cstheme="minorHAnsi"/>
          <w:szCs w:val="24"/>
          <w:lang w:eastAsia="es-CR"/>
        </w:rPr>
        <w:t xml:space="preserve"> </w:t>
      </w:r>
      <w:r w:rsidR="00612518">
        <w:rPr>
          <w:rFonts w:cstheme="minorHAnsi"/>
          <w:szCs w:val="24"/>
          <w:lang w:eastAsia="es-CR"/>
        </w:rPr>
        <w:t xml:space="preserve">Y se deben de escoger fincas con una floración mayor al 40%. </w:t>
      </w:r>
      <w:r w:rsidR="001622E7">
        <w:rPr>
          <w:rFonts w:cstheme="minorHAnsi"/>
          <w:szCs w:val="24"/>
          <w:lang w:eastAsia="es-CR"/>
        </w:rPr>
        <w:t xml:space="preserve">En el Anexo 1 se describen las demás posiciones de la broca en el grano de café. </w:t>
      </w:r>
      <w:r w:rsidR="00612518">
        <w:rPr>
          <w:rFonts w:cstheme="minorHAnsi"/>
          <w:szCs w:val="24"/>
          <w:lang w:eastAsia="es-CR"/>
        </w:rPr>
        <w:t>Estas observaciones al ser aplicadas en el ensayo reducen la variabilidad del error experimental y aumentan las posibilidades de encontrar una infestación uniforme</w:t>
      </w:r>
      <w:r w:rsidR="00BC6446">
        <w:rPr>
          <w:rFonts w:cstheme="minorHAnsi"/>
          <w:szCs w:val="24"/>
          <w:lang w:eastAsia="es-CR"/>
        </w:rPr>
        <w:t xml:space="preserve">, y que el producto sea aplicado al insecto. </w:t>
      </w:r>
    </w:p>
    <w:p w14:paraId="0E9BFA74" w14:textId="0FBA610A" w:rsidR="00BC6446" w:rsidRDefault="00BC6446" w:rsidP="00BC6446">
      <w:pPr>
        <w:pStyle w:val="N2"/>
        <w:numPr>
          <w:ilvl w:val="0"/>
          <w:numId w:val="0"/>
        </w:numPr>
        <w:ind w:left="709"/>
        <w:jc w:val="center"/>
        <w:rPr>
          <w:rFonts w:cstheme="minorHAnsi"/>
          <w:szCs w:val="24"/>
          <w:lang w:eastAsia="es-CR"/>
        </w:rPr>
      </w:pPr>
      <w:r w:rsidRPr="00BC6446">
        <w:rPr>
          <w:rFonts w:cstheme="minorHAnsi"/>
          <w:noProof/>
          <w:szCs w:val="24"/>
          <w:lang w:eastAsia="es-CR"/>
        </w:rPr>
        <w:lastRenderedPageBreak/>
        <w:drawing>
          <wp:inline distT="0" distB="0" distL="0" distR="0" wp14:anchorId="7C2964CB" wp14:editId="5B0CA75F">
            <wp:extent cx="2019404" cy="800141"/>
            <wp:effectExtent l="0" t="0" r="0" b="0"/>
            <wp:docPr id="10325148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514810" name=""/>
                    <pic:cNvPicPr/>
                  </pic:nvPicPr>
                  <pic:blipFill>
                    <a:blip r:embed="rId10"/>
                    <a:stretch>
                      <a:fillRect/>
                    </a:stretch>
                  </pic:blipFill>
                  <pic:spPr>
                    <a:xfrm>
                      <a:off x="0" y="0"/>
                      <a:ext cx="2019404" cy="800141"/>
                    </a:xfrm>
                    <a:prstGeom prst="rect">
                      <a:avLst/>
                    </a:prstGeom>
                  </pic:spPr>
                </pic:pic>
              </a:graphicData>
            </a:graphic>
          </wp:inline>
        </w:drawing>
      </w:r>
    </w:p>
    <w:p w14:paraId="67A5DD66" w14:textId="02696ABA" w:rsidR="00BC6446" w:rsidRDefault="00BC6446" w:rsidP="00BC6446">
      <w:pPr>
        <w:pStyle w:val="N2"/>
        <w:numPr>
          <w:ilvl w:val="0"/>
          <w:numId w:val="0"/>
        </w:numPr>
        <w:ind w:left="709"/>
        <w:jc w:val="center"/>
        <w:rPr>
          <w:rFonts w:cstheme="minorHAnsi"/>
          <w:szCs w:val="24"/>
          <w:lang w:eastAsia="es-CR"/>
        </w:rPr>
      </w:pPr>
      <w:r>
        <w:rPr>
          <w:rFonts w:cstheme="minorHAnsi"/>
          <w:szCs w:val="24"/>
          <w:lang w:eastAsia="es-CR"/>
        </w:rPr>
        <w:t>Figura 1. Grano de café con broca en la posición B.</w:t>
      </w:r>
    </w:p>
    <w:p w14:paraId="633869A1" w14:textId="77777777" w:rsidR="00F452EE" w:rsidRDefault="00F452EE" w:rsidP="00BC6446">
      <w:pPr>
        <w:pStyle w:val="N2"/>
        <w:numPr>
          <w:ilvl w:val="0"/>
          <w:numId w:val="0"/>
        </w:numPr>
        <w:ind w:left="709"/>
        <w:jc w:val="center"/>
        <w:rPr>
          <w:rFonts w:cstheme="minorHAnsi"/>
          <w:szCs w:val="24"/>
          <w:lang w:eastAsia="es-CR"/>
        </w:rPr>
      </w:pPr>
    </w:p>
    <w:p w14:paraId="34693015" w14:textId="55D06E98" w:rsidR="001A406F" w:rsidRPr="00EF59A2" w:rsidRDefault="001A406F" w:rsidP="00AF3E25">
      <w:pPr>
        <w:pStyle w:val="N2"/>
        <w:tabs>
          <w:tab w:val="clear" w:pos="360"/>
        </w:tabs>
        <w:rPr>
          <w:rFonts w:cstheme="minorHAnsi"/>
          <w:szCs w:val="24"/>
          <w:lang w:eastAsia="es-CR"/>
        </w:rPr>
      </w:pPr>
      <w:r w:rsidRPr="00EF59A2">
        <w:rPr>
          <w:rFonts w:cstheme="minorHAnsi"/>
          <w:szCs w:val="24"/>
          <w:u w:val="single"/>
          <w:lang w:eastAsia="es-CR"/>
        </w:rPr>
        <w:t xml:space="preserve">Se </w:t>
      </w:r>
      <w:r w:rsidR="00C1338B" w:rsidRPr="00EF59A2">
        <w:rPr>
          <w:rFonts w:cstheme="minorHAnsi"/>
          <w:szCs w:val="24"/>
          <w:u w:val="single"/>
          <w:lang w:eastAsia="es-CR"/>
        </w:rPr>
        <w:t>debe indicar el umbral de aplicació</w:t>
      </w:r>
      <w:r w:rsidR="00D1565C" w:rsidRPr="00EF59A2">
        <w:rPr>
          <w:rFonts w:cstheme="minorHAnsi"/>
          <w:szCs w:val="24"/>
          <w:u w:val="single"/>
          <w:lang w:eastAsia="es-CR"/>
        </w:rPr>
        <w:t>n</w:t>
      </w:r>
      <w:r w:rsidR="00FE2C64" w:rsidRPr="00EF59A2">
        <w:rPr>
          <w:rFonts w:cstheme="minorHAnsi"/>
          <w:szCs w:val="24"/>
          <w:lang w:eastAsia="es-CR"/>
        </w:rPr>
        <w:t xml:space="preserve">: </w:t>
      </w:r>
      <w:r w:rsidR="00AF3E25" w:rsidRPr="00EF59A2">
        <w:rPr>
          <w:rFonts w:cstheme="minorHAnsi"/>
          <w:szCs w:val="24"/>
          <w:lang w:eastAsia="es-CR"/>
        </w:rPr>
        <w:t xml:space="preserve">Para el inicio del ensayo se debe evidenciar una incidencia </w:t>
      </w:r>
      <w:r w:rsidR="00BC6446" w:rsidRPr="00EF59A2">
        <w:rPr>
          <w:rFonts w:cstheme="minorHAnsi"/>
          <w:szCs w:val="24"/>
          <w:lang w:eastAsia="es-CR"/>
        </w:rPr>
        <w:t>de</w:t>
      </w:r>
      <w:r w:rsidR="00F452EE" w:rsidRPr="00EF59A2">
        <w:rPr>
          <w:rFonts w:cstheme="minorHAnsi"/>
          <w:szCs w:val="24"/>
          <w:lang w:eastAsia="es-CR"/>
        </w:rPr>
        <w:t xml:space="preserve"> </w:t>
      </w:r>
      <w:r w:rsidR="00F452EE" w:rsidRPr="00BB03C7">
        <w:rPr>
          <w:rFonts w:cstheme="minorHAnsi"/>
          <w:szCs w:val="24"/>
          <w:lang w:eastAsia="es-CR"/>
        </w:rPr>
        <w:t>un</w:t>
      </w:r>
      <w:r w:rsidR="00BC6446" w:rsidRPr="00BB03C7">
        <w:rPr>
          <w:rFonts w:cstheme="minorHAnsi"/>
          <w:szCs w:val="24"/>
          <w:lang w:eastAsia="es-CR"/>
        </w:rPr>
        <w:t xml:space="preserve"> 2-4%</w:t>
      </w:r>
      <w:r w:rsidR="00095633" w:rsidRPr="00BB03C7">
        <w:rPr>
          <w:rFonts w:cstheme="minorHAnsi"/>
          <w:szCs w:val="24"/>
          <w:lang w:eastAsia="es-CR"/>
        </w:rPr>
        <w:t xml:space="preserve"> (ver punto </w:t>
      </w:r>
      <w:r w:rsidR="00EF59A2" w:rsidRPr="00BB03C7">
        <w:rPr>
          <w:rFonts w:cstheme="minorHAnsi"/>
          <w:szCs w:val="24"/>
          <w:lang w:eastAsia="es-CR"/>
        </w:rPr>
        <w:t>6.2</w:t>
      </w:r>
      <w:r w:rsidR="00095633" w:rsidRPr="00BB03C7">
        <w:rPr>
          <w:rFonts w:cstheme="minorHAnsi"/>
          <w:szCs w:val="24"/>
          <w:lang w:eastAsia="es-CR"/>
        </w:rPr>
        <w:t>)</w:t>
      </w:r>
      <w:r w:rsidR="00BC6446" w:rsidRPr="00BB03C7">
        <w:rPr>
          <w:rFonts w:cstheme="minorHAnsi"/>
          <w:szCs w:val="24"/>
          <w:lang w:eastAsia="es-CR"/>
        </w:rPr>
        <w:t xml:space="preserve"> para productos biológicos</w:t>
      </w:r>
      <w:r w:rsidR="000655C2">
        <w:rPr>
          <w:rFonts w:cstheme="minorHAnsi"/>
          <w:szCs w:val="24"/>
          <w:lang w:eastAsia="es-CR"/>
        </w:rPr>
        <w:t>,</w:t>
      </w:r>
      <w:r w:rsidR="00F452EE" w:rsidRPr="00BB03C7">
        <w:rPr>
          <w:rFonts w:cstheme="minorHAnsi"/>
          <w:szCs w:val="24"/>
          <w:lang w:eastAsia="es-CR"/>
        </w:rPr>
        <w:t xml:space="preserve"> repelentes</w:t>
      </w:r>
      <w:r w:rsidR="000655C2">
        <w:rPr>
          <w:rFonts w:cstheme="minorHAnsi"/>
          <w:szCs w:val="24"/>
          <w:lang w:eastAsia="es-CR"/>
        </w:rPr>
        <w:t xml:space="preserve"> o botánicos</w:t>
      </w:r>
      <w:r w:rsidR="00BC6446" w:rsidRPr="00BB03C7">
        <w:rPr>
          <w:rFonts w:cstheme="minorHAnsi"/>
          <w:szCs w:val="24"/>
          <w:lang w:eastAsia="es-CR"/>
        </w:rPr>
        <w:t xml:space="preserve">, y mayor </w:t>
      </w:r>
      <w:r w:rsidR="00F452EE" w:rsidRPr="00BB03C7">
        <w:rPr>
          <w:rFonts w:cstheme="minorHAnsi"/>
          <w:szCs w:val="24"/>
          <w:lang w:eastAsia="es-CR"/>
        </w:rPr>
        <w:t xml:space="preserve">a </w:t>
      </w:r>
      <w:r w:rsidR="00BC6446" w:rsidRPr="00BB03C7">
        <w:rPr>
          <w:rFonts w:cstheme="minorHAnsi"/>
          <w:szCs w:val="24"/>
          <w:lang w:eastAsia="es-CR"/>
        </w:rPr>
        <w:t xml:space="preserve">un 4 % para productos </w:t>
      </w:r>
      <w:r w:rsidR="00F452EE" w:rsidRPr="00BB03C7">
        <w:rPr>
          <w:rFonts w:cstheme="minorHAnsi"/>
          <w:szCs w:val="24"/>
          <w:lang w:eastAsia="es-CR"/>
        </w:rPr>
        <w:t xml:space="preserve">de contactos o </w:t>
      </w:r>
      <w:r w:rsidR="00BB03C7" w:rsidRPr="00BB03C7">
        <w:rPr>
          <w:rFonts w:cstheme="minorHAnsi"/>
          <w:szCs w:val="24"/>
          <w:lang w:eastAsia="es-CR"/>
        </w:rPr>
        <w:t>s</w:t>
      </w:r>
      <w:r w:rsidR="00193895" w:rsidRPr="00BB03C7">
        <w:rPr>
          <w:rFonts w:cstheme="minorHAnsi"/>
          <w:szCs w:val="24"/>
          <w:lang w:eastAsia="es-CR"/>
        </w:rPr>
        <w:t>i</w:t>
      </w:r>
      <w:r w:rsidR="00BB03C7" w:rsidRPr="00BB03C7">
        <w:rPr>
          <w:rFonts w:cstheme="minorHAnsi"/>
          <w:szCs w:val="24"/>
          <w:lang w:eastAsia="es-CR"/>
        </w:rPr>
        <w:t>s</w:t>
      </w:r>
      <w:r w:rsidR="00193895" w:rsidRPr="00BB03C7">
        <w:rPr>
          <w:rFonts w:cstheme="minorHAnsi"/>
          <w:szCs w:val="24"/>
          <w:lang w:eastAsia="es-CR"/>
        </w:rPr>
        <w:t>témicos.</w:t>
      </w:r>
    </w:p>
    <w:p w14:paraId="4266704B" w14:textId="174941A3" w:rsidR="001A406F" w:rsidRPr="00FE2C64" w:rsidRDefault="001A406F" w:rsidP="001A406F">
      <w:pPr>
        <w:pStyle w:val="N2"/>
        <w:tabs>
          <w:tab w:val="clear" w:pos="360"/>
        </w:tabs>
        <w:rPr>
          <w:rFonts w:cstheme="minorHAnsi"/>
          <w:szCs w:val="24"/>
          <w:lang w:eastAsia="es-CR"/>
        </w:rPr>
      </w:pPr>
      <w:r w:rsidRPr="00FE2C64">
        <w:rPr>
          <w:rFonts w:cstheme="minorHAnsi"/>
          <w:szCs w:val="24"/>
          <w:lang w:eastAsia="es-CR"/>
        </w:rPr>
        <w:t>Las condiciones de las pruebas experimentales deben tener un manejo comercial durante su desarrollo, considerando dos situaciones, que ningún plaguicida sintéticos, formulados y botánicos sea similar al agroquímico a evaluar, y examinar el periodo de carencia de los agroquímicos previamente incluidos en el área experimental, con la finalidad que no interfieran en los resultados de la eficacia del producto a evaluar.</w:t>
      </w:r>
      <w:r w:rsidR="00293893">
        <w:rPr>
          <w:rFonts w:cstheme="minorHAnsi"/>
          <w:szCs w:val="24"/>
          <w:lang w:eastAsia="es-CR"/>
        </w:rPr>
        <w:t xml:space="preserve"> </w:t>
      </w:r>
      <w:r w:rsidR="00F452EE">
        <w:rPr>
          <w:rFonts w:cstheme="minorHAnsi"/>
          <w:szCs w:val="24"/>
          <w:lang w:eastAsia="es-CR"/>
        </w:rPr>
        <w:t xml:space="preserve">No escoger áreas o fincas con lluvias estacionales durante todo el año o poblaciones de la plaga constante. </w:t>
      </w:r>
    </w:p>
    <w:p w14:paraId="6EEEBED7" w14:textId="77777777" w:rsidR="001A406F" w:rsidRPr="001A406F" w:rsidRDefault="001A406F" w:rsidP="001A406F">
      <w:pPr>
        <w:pStyle w:val="N2"/>
        <w:numPr>
          <w:ilvl w:val="0"/>
          <w:numId w:val="0"/>
        </w:numPr>
        <w:rPr>
          <w:rFonts w:cstheme="minorHAnsi"/>
          <w:szCs w:val="24"/>
          <w:lang w:eastAsia="es-CR"/>
        </w:rPr>
      </w:pPr>
    </w:p>
    <w:p w14:paraId="581C36E4" w14:textId="77777777" w:rsidR="001A406F" w:rsidRPr="00FE2C64" w:rsidRDefault="001A406F" w:rsidP="001A406F">
      <w:pPr>
        <w:pStyle w:val="N1"/>
        <w:tabs>
          <w:tab w:val="clear" w:pos="360"/>
        </w:tabs>
        <w:ind w:left="360" w:hanging="360"/>
        <w:rPr>
          <w:rFonts w:cstheme="minorHAnsi"/>
          <w:szCs w:val="24"/>
        </w:rPr>
      </w:pPr>
      <w:r w:rsidRPr="00FE2C64">
        <w:rPr>
          <w:rFonts w:cstheme="minorHAnsi"/>
          <w:szCs w:val="24"/>
        </w:rPr>
        <w:t>DISEÑO E INSTALACIÓN DEL ENSAYO:</w:t>
      </w:r>
    </w:p>
    <w:p w14:paraId="4D729B2C" w14:textId="77777777" w:rsidR="001A406F" w:rsidRDefault="001A406F" w:rsidP="001A406F">
      <w:pPr>
        <w:pStyle w:val="N2"/>
        <w:tabs>
          <w:tab w:val="clear" w:pos="360"/>
        </w:tabs>
        <w:rPr>
          <w:rFonts w:cstheme="minorHAnsi"/>
          <w:szCs w:val="24"/>
          <w:lang w:eastAsia="es-CR"/>
        </w:rPr>
      </w:pPr>
      <w:r w:rsidRPr="00FE2C64">
        <w:rPr>
          <w:rFonts w:cstheme="minorHAnsi"/>
          <w:szCs w:val="24"/>
          <w:u w:val="single"/>
          <w:lang w:eastAsia="es-CR"/>
        </w:rPr>
        <w:t>Diseño del experimento</w:t>
      </w:r>
      <w:r w:rsidRPr="00FE2C64">
        <w:rPr>
          <w:rFonts w:cstheme="minorHAnsi"/>
          <w:szCs w:val="24"/>
          <w:lang w:eastAsia="es-CR"/>
        </w:rPr>
        <w:t>: Bloques complet</w:t>
      </w:r>
      <w:r w:rsidR="00C1338B" w:rsidRPr="00FE2C64">
        <w:rPr>
          <w:rFonts w:cstheme="minorHAnsi"/>
          <w:szCs w:val="24"/>
          <w:lang w:eastAsia="es-CR"/>
        </w:rPr>
        <w:t>os al azar</w:t>
      </w:r>
      <w:r w:rsidRPr="00FE2C64">
        <w:rPr>
          <w:rFonts w:cstheme="minorHAnsi"/>
          <w:szCs w:val="24"/>
          <w:lang w:eastAsia="es-CR"/>
        </w:rPr>
        <w:t>.</w:t>
      </w:r>
    </w:p>
    <w:p w14:paraId="646D727D" w14:textId="77777777" w:rsidR="003D4C0B" w:rsidRPr="00AD10D9" w:rsidRDefault="003D4C0B" w:rsidP="003D4C0B">
      <w:pPr>
        <w:pStyle w:val="N2"/>
        <w:tabs>
          <w:tab w:val="clear" w:pos="360"/>
        </w:tabs>
        <w:rPr>
          <w:rFonts w:cstheme="minorHAnsi"/>
          <w:szCs w:val="24"/>
          <w:lang w:eastAsia="es-CR"/>
        </w:rPr>
      </w:pPr>
      <w:r>
        <w:rPr>
          <w:rFonts w:cstheme="minorHAnsi"/>
          <w:szCs w:val="24"/>
          <w:u w:val="single"/>
          <w:lang w:eastAsia="es-CR"/>
        </w:rPr>
        <w:t>Modelo matemático del diseño experimental</w:t>
      </w:r>
      <w:r>
        <w:rPr>
          <w:rFonts w:cstheme="minorHAnsi"/>
          <w:szCs w:val="24"/>
          <w:lang w:eastAsia="es-CR"/>
        </w:rPr>
        <w:t>: Describir el modelo para el análisis de los datos.</w:t>
      </w:r>
    </w:p>
    <w:p w14:paraId="3B8C2EC8" w14:textId="19D3DC83" w:rsidR="003D4C0B" w:rsidRPr="003D4C0B" w:rsidRDefault="003D4C0B" w:rsidP="003D4C0B">
      <w:pPr>
        <w:pStyle w:val="N2"/>
        <w:tabs>
          <w:tab w:val="clear" w:pos="360"/>
        </w:tabs>
        <w:rPr>
          <w:rFonts w:cstheme="minorHAnsi"/>
          <w:szCs w:val="24"/>
          <w:lang w:eastAsia="es-CR"/>
        </w:rPr>
      </w:pPr>
      <w:r w:rsidRPr="00E8223E">
        <w:rPr>
          <w:rFonts w:cstheme="minorHAnsi"/>
          <w:szCs w:val="24"/>
          <w:u w:val="single"/>
          <w:lang w:eastAsia="es-CR"/>
        </w:rPr>
        <w:t>Croquis</w:t>
      </w:r>
      <w:r w:rsidRPr="00E8223E">
        <w:rPr>
          <w:rFonts w:cstheme="minorHAnsi"/>
          <w:szCs w:val="24"/>
          <w:lang w:eastAsia="es-CR"/>
        </w:rPr>
        <w:t>: presentar una propuesta del diseño experimental en campo con georreferenciación adjunta.</w:t>
      </w:r>
    </w:p>
    <w:p w14:paraId="40B7D8BA" w14:textId="0B88BAB3" w:rsidR="001A406F" w:rsidRPr="00FE2C64" w:rsidRDefault="001A406F" w:rsidP="001A406F">
      <w:pPr>
        <w:pStyle w:val="N2"/>
        <w:tabs>
          <w:tab w:val="clear" w:pos="360"/>
        </w:tabs>
        <w:rPr>
          <w:rFonts w:cstheme="minorHAnsi"/>
          <w:szCs w:val="24"/>
          <w:lang w:eastAsia="es-CR"/>
        </w:rPr>
      </w:pPr>
      <w:r w:rsidRPr="00FE2C64">
        <w:rPr>
          <w:rFonts w:cstheme="minorHAnsi"/>
          <w:szCs w:val="24"/>
          <w:u w:val="single"/>
          <w:lang w:eastAsia="es-CR"/>
        </w:rPr>
        <w:t>Repeticiones por tratamiento</w:t>
      </w:r>
      <w:r w:rsidRPr="00FE2C64">
        <w:rPr>
          <w:rFonts w:cstheme="minorHAnsi"/>
          <w:szCs w:val="24"/>
          <w:lang w:eastAsia="es-CR"/>
        </w:rPr>
        <w:t>: mínimo 5 repeticiones por tratamiento</w:t>
      </w:r>
      <w:r w:rsidR="00C200DD">
        <w:rPr>
          <w:rFonts w:cstheme="minorHAnsi"/>
          <w:szCs w:val="24"/>
          <w:lang w:eastAsia="es-CR"/>
        </w:rPr>
        <w:t xml:space="preserve">, pero debe garantizar la confiabilidad estadística. </w:t>
      </w:r>
    </w:p>
    <w:p w14:paraId="68022711" w14:textId="369898E3" w:rsidR="001A406F" w:rsidRPr="00FE2C64" w:rsidRDefault="001A406F" w:rsidP="001A406F">
      <w:pPr>
        <w:pStyle w:val="N2"/>
        <w:tabs>
          <w:tab w:val="clear" w:pos="360"/>
        </w:tabs>
        <w:rPr>
          <w:rFonts w:cstheme="minorHAnsi"/>
          <w:szCs w:val="24"/>
          <w:lang w:eastAsia="es-CR"/>
        </w:rPr>
      </w:pPr>
      <w:r w:rsidRPr="00FE2C64">
        <w:rPr>
          <w:rFonts w:cstheme="minorHAnsi"/>
          <w:szCs w:val="24"/>
          <w:u w:val="single"/>
          <w:lang w:eastAsia="es-CR"/>
        </w:rPr>
        <w:t>Unidades Experimentales</w:t>
      </w:r>
      <w:r w:rsidRPr="00FE2C64">
        <w:rPr>
          <w:rFonts w:cstheme="minorHAnsi"/>
          <w:szCs w:val="24"/>
          <w:lang w:eastAsia="es-CR"/>
        </w:rPr>
        <w:t xml:space="preserve">: </w:t>
      </w:r>
      <w:r w:rsidR="00C200DD">
        <w:rPr>
          <w:rFonts w:cstheme="minorHAnsi"/>
          <w:szCs w:val="24"/>
          <w:lang w:eastAsia="es-CR"/>
        </w:rPr>
        <w:t xml:space="preserve">indicar la cantidad y describir dimensiones de las parcelas experimentales. </w:t>
      </w:r>
    </w:p>
    <w:p w14:paraId="35A1ACAA" w14:textId="3DB69089" w:rsidR="001A406F" w:rsidRPr="00FE2C64" w:rsidRDefault="001A406F" w:rsidP="00FE2C64">
      <w:pPr>
        <w:pStyle w:val="N2"/>
        <w:tabs>
          <w:tab w:val="clear" w:pos="360"/>
        </w:tabs>
        <w:rPr>
          <w:rFonts w:cstheme="minorHAnsi"/>
          <w:szCs w:val="24"/>
          <w:lang w:eastAsia="es-CR"/>
        </w:rPr>
      </w:pPr>
      <w:r w:rsidRPr="00FE2C64">
        <w:rPr>
          <w:rFonts w:cstheme="minorHAnsi"/>
          <w:szCs w:val="24"/>
          <w:u w:val="single"/>
          <w:lang w:eastAsia="es-CR"/>
        </w:rPr>
        <w:t>Dimensiones y estructura de las parcelas experimentales</w:t>
      </w:r>
      <w:r w:rsidRPr="00FE2C64">
        <w:rPr>
          <w:rFonts w:cstheme="minorHAnsi"/>
          <w:szCs w:val="24"/>
          <w:lang w:eastAsia="es-CR"/>
        </w:rPr>
        <w:t xml:space="preserve">: La parcela experimental </w:t>
      </w:r>
      <w:r w:rsidR="00C1338B" w:rsidRPr="00FE2C64">
        <w:rPr>
          <w:rFonts w:cstheme="minorHAnsi"/>
          <w:szCs w:val="24"/>
          <w:lang w:eastAsia="es-CR"/>
        </w:rPr>
        <w:t xml:space="preserve">deberá tener 4 hileras </w:t>
      </w:r>
      <w:r w:rsidR="00C1338B" w:rsidRPr="003F6FD9">
        <w:rPr>
          <w:rFonts w:cstheme="minorHAnsi"/>
          <w:szCs w:val="24"/>
          <w:lang w:eastAsia="es-CR"/>
        </w:rPr>
        <w:t>de ancho</w:t>
      </w:r>
      <w:r w:rsidRPr="003F6FD9">
        <w:rPr>
          <w:rFonts w:cstheme="minorHAnsi"/>
          <w:szCs w:val="24"/>
          <w:lang w:eastAsia="es-CR"/>
        </w:rPr>
        <w:t xml:space="preserve">. </w:t>
      </w:r>
      <w:r w:rsidR="003F6FD9" w:rsidRPr="003F6FD9">
        <w:rPr>
          <w:rFonts w:cstheme="minorHAnsi"/>
          <w:szCs w:val="24"/>
          <w:lang w:eastAsia="es-CR"/>
        </w:rPr>
        <w:t>La parcela experimental estará constituida por 5 plantas/hilera y l</w:t>
      </w:r>
      <w:r w:rsidR="00C1338B" w:rsidRPr="003F6FD9">
        <w:rPr>
          <w:rFonts w:cstheme="minorHAnsi"/>
          <w:szCs w:val="24"/>
          <w:lang w:eastAsia="es-CR"/>
        </w:rPr>
        <w:t xml:space="preserve">a parcela útil corresponderá a </w:t>
      </w:r>
      <w:r w:rsidR="003F6FD9" w:rsidRPr="003F6FD9">
        <w:rPr>
          <w:rFonts w:cstheme="minorHAnsi"/>
          <w:szCs w:val="24"/>
          <w:lang w:eastAsia="es-CR"/>
        </w:rPr>
        <w:t>6</w:t>
      </w:r>
      <w:r w:rsidR="00C1338B" w:rsidRPr="003F6FD9">
        <w:rPr>
          <w:rFonts w:cstheme="minorHAnsi"/>
          <w:szCs w:val="24"/>
          <w:lang w:eastAsia="es-CR"/>
        </w:rPr>
        <w:t xml:space="preserve"> plantas </w:t>
      </w:r>
      <w:r w:rsidR="004A7826" w:rsidRPr="003F6FD9">
        <w:rPr>
          <w:rFonts w:cstheme="minorHAnsi"/>
          <w:szCs w:val="24"/>
          <w:lang w:eastAsia="es-CR"/>
        </w:rPr>
        <w:t xml:space="preserve">consecutivas </w:t>
      </w:r>
      <w:r w:rsidR="00FE2C64" w:rsidRPr="003F6FD9">
        <w:rPr>
          <w:rFonts w:cstheme="minorHAnsi"/>
          <w:szCs w:val="24"/>
          <w:lang w:eastAsia="es-CR"/>
        </w:rPr>
        <w:t>de las</w:t>
      </w:r>
      <w:r w:rsidR="0036556B">
        <w:rPr>
          <w:rFonts w:cstheme="minorHAnsi"/>
          <w:szCs w:val="24"/>
          <w:lang w:eastAsia="es-CR"/>
        </w:rPr>
        <w:t xml:space="preserve"> dos</w:t>
      </w:r>
      <w:r w:rsidR="00FE2C64" w:rsidRPr="003F6FD9">
        <w:rPr>
          <w:rFonts w:cstheme="minorHAnsi"/>
          <w:szCs w:val="24"/>
          <w:lang w:eastAsia="es-CR"/>
        </w:rPr>
        <w:t xml:space="preserve"> hileras centrales (</w:t>
      </w:r>
      <w:r w:rsidR="003F6FD9" w:rsidRPr="003F6FD9">
        <w:rPr>
          <w:rFonts w:cstheme="minorHAnsi"/>
          <w:szCs w:val="24"/>
          <w:lang w:eastAsia="es-CR"/>
        </w:rPr>
        <w:t>3</w:t>
      </w:r>
      <w:r w:rsidR="00FE2C64" w:rsidRPr="003F6FD9">
        <w:rPr>
          <w:rFonts w:cstheme="minorHAnsi"/>
          <w:szCs w:val="24"/>
          <w:lang w:eastAsia="es-CR"/>
        </w:rPr>
        <w:t xml:space="preserve"> plantas</w:t>
      </w:r>
      <w:r w:rsidR="004A7826" w:rsidRPr="003F6FD9">
        <w:rPr>
          <w:rFonts w:cstheme="minorHAnsi"/>
          <w:szCs w:val="24"/>
          <w:lang w:eastAsia="es-CR"/>
        </w:rPr>
        <w:t>/</w:t>
      </w:r>
      <w:r w:rsidR="00FE2C64" w:rsidRPr="003F6FD9">
        <w:rPr>
          <w:rFonts w:cstheme="minorHAnsi"/>
          <w:szCs w:val="24"/>
          <w:lang w:eastAsia="es-CR"/>
        </w:rPr>
        <w:t>hilera)</w:t>
      </w:r>
      <w:r w:rsidR="004A7826" w:rsidRPr="003F6FD9">
        <w:rPr>
          <w:rFonts w:cstheme="minorHAnsi"/>
          <w:szCs w:val="24"/>
          <w:lang w:eastAsia="es-CR"/>
        </w:rPr>
        <w:t xml:space="preserve"> y</w:t>
      </w:r>
      <w:r w:rsidR="00C1338B" w:rsidRPr="003F6FD9">
        <w:rPr>
          <w:rFonts w:cstheme="minorHAnsi"/>
          <w:szCs w:val="24"/>
          <w:lang w:eastAsia="es-CR"/>
        </w:rPr>
        <w:t xml:space="preserve"> </w:t>
      </w:r>
      <w:r w:rsidR="004A7826" w:rsidRPr="003F6FD9">
        <w:rPr>
          <w:rFonts w:cstheme="minorHAnsi"/>
          <w:szCs w:val="24"/>
          <w:lang w:eastAsia="es-CR"/>
        </w:rPr>
        <w:t xml:space="preserve">se tomará </w:t>
      </w:r>
      <w:r w:rsidR="00C1338B" w:rsidRPr="003F6FD9">
        <w:rPr>
          <w:rFonts w:cstheme="minorHAnsi"/>
          <w:szCs w:val="24"/>
          <w:lang w:eastAsia="es-CR"/>
        </w:rPr>
        <w:t>1</w:t>
      </w:r>
      <w:r w:rsidRPr="003F6FD9">
        <w:rPr>
          <w:rFonts w:cstheme="minorHAnsi"/>
          <w:szCs w:val="24"/>
          <w:lang w:eastAsia="es-CR"/>
        </w:rPr>
        <w:t xml:space="preserve"> bandola</w:t>
      </w:r>
      <w:r w:rsidR="004A7826" w:rsidRPr="003F6FD9">
        <w:rPr>
          <w:rFonts w:cstheme="minorHAnsi"/>
          <w:szCs w:val="24"/>
          <w:lang w:eastAsia="es-CR"/>
        </w:rPr>
        <w:t>/planta</w:t>
      </w:r>
      <w:r w:rsidR="003F6FD9" w:rsidRPr="003F6FD9">
        <w:rPr>
          <w:rFonts w:cstheme="minorHAnsi"/>
          <w:szCs w:val="24"/>
          <w:lang w:eastAsia="es-CR"/>
        </w:rPr>
        <w:t xml:space="preserve"> del estrato medio</w:t>
      </w:r>
      <w:r w:rsidR="004A7826" w:rsidRPr="003F6FD9">
        <w:rPr>
          <w:rFonts w:cstheme="minorHAnsi"/>
          <w:szCs w:val="24"/>
          <w:lang w:eastAsia="es-CR"/>
        </w:rPr>
        <w:t>.</w:t>
      </w:r>
    </w:p>
    <w:p w14:paraId="010DF0CD" w14:textId="1D091268" w:rsidR="004B1C5E" w:rsidRPr="002A2F6C" w:rsidRDefault="001A406F" w:rsidP="004B1C5E">
      <w:pPr>
        <w:pStyle w:val="N2"/>
        <w:numPr>
          <w:ilvl w:val="0"/>
          <w:numId w:val="0"/>
        </w:numPr>
        <w:ind w:left="709"/>
        <w:rPr>
          <w:rFonts w:cstheme="minorHAnsi"/>
          <w:szCs w:val="24"/>
          <w:lang w:eastAsia="es-CR"/>
        </w:rPr>
      </w:pPr>
      <w:r w:rsidRPr="002A2F6C">
        <w:rPr>
          <w:rFonts w:cstheme="minorHAnsi"/>
          <w:szCs w:val="24"/>
          <w:u w:val="single"/>
          <w:lang w:eastAsia="es-CR"/>
        </w:rPr>
        <w:lastRenderedPageBreak/>
        <w:t>Grado de libertad del total</w:t>
      </w:r>
      <w:r w:rsidRPr="002A2F6C">
        <w:rPr>
          <w:rFonts w:cstheme="minorHAnsi"/>
          <w:szCs w:val="24"/>
          <w:lang w:eastAsia="es-CR"/>
        </w:rPr>
        <w:t xml:space="preserve">: </w:t>
      </w:r>
      <w:r w:rsidR="0085656F" w:rsidRPr="002A2F6C">
        <w:rPr>
          <w:rFonts w:cstheme="minorHAnsi"/>
          <w:szCs w:val="24"/>
          <w:lang w:eastAsia="es-CR"/>
        </w:rPr>
        <w:t>Se debe detallar el cálculo según el diseño del experimento; para el error general del ensayo se utilizará la fórmula es rt-1 (r: repeticiones y t: tratamientos)</w:t>
      </w:r>
      <w:r w:rsidR="00095633" w:rsidRPr="002A2F6C">
        <w:rPr>
          <w:rFonts w:cstheme="minorHAnsi"/>
          <w:szCs w:val="24"/>
          <w:lang w:eastAsia="es-CR"/>
        </w:rPr>
        <w:t>,</w:t>
      </w:r>
      <w:r w:rsidR="001622E7">
        <w:rPr>
          <w:rFonts w:cstheme="minorHAnsi"/>
          <w:szCs w:val="24"/>
          <w:lang w:eastAsia="es-CR"/>
        </w:rPr>
        <w:t xml:space="preserve"> y</w:t>
      </w:r>
      <w:r w:rsidR="00095633" w:rsidRPr="002A2F6C">
        <w:rPr>
          <w:rFonts w:cstheme="minorHAnsi"/>
          <w:szCs w:val="24"/>
          <w:lang w:eastAsia="es-CR"/>
        </w:rPr>
        <w:t xml:space="preserve"> colocar grados de libertad en el error</w:t>
      </w:r>
      <w:r w:rsidR="004B1C5E" w:rsidRPr="002A2F6C">
        <w:rPr>
          <w:rFonts w:cstheme="minorHAnsi"/>
          <w:szCs w:val="24"/>
          <w:lang w:eastAsia="es-CR"/>
        </w:rPr>
        <w:t xml:space="preserve"> </w:t>
      </w:r>
      <w:r w:rsidR="002A2F6C" w:rsidRPr="002A2F6C">
        <w:rPr>
          <w:rFonts w:cstheme="minorHAnsi"/>
          <w:szCs w:val="24"/>
          <w:lang w:eastAsia="es-CR"/>
        </w:rPr>
        <w:t>(Figura 2).</w:t>
      </w:r>
    </w:p>
    <w:p w14:paraId="68B70A83" w14:textId="5F78EEFA" w:rsidR="002A2F6C" w:rsidRPr="002A2F6C" w:rsidRDefault="002A2F6C" w:rsidP="002A2F6C">
      <w:pPr>
        <w:pStyle w:val="N2"/>
        <w:numPr>
          <w:ilvl w:val="0"/>
          <w:numId w:val="0"/>
        </w:numPr>
        <w:ind w:left="709"/>
        <w:jc w:val="center"/>
        <w:rPr>
          <w:rFonts w:cstheme="minorHAnsi"/>
          <w:szCs w:val="24"/>
          <w:lang w:eastAsia="es-CR"/>
        </w:rPr>
      </w:pPr>
      <w:r w:rsidRPr="002A2F6C">
        <w:rPr>
          <w:rFonts w:cstheme="minorHAnsi"/>
          <w:noProof/>
          <w:szCs w:val="24"/>
          <w:lang w:eastAsia="es-CR"/>
        </w:rPr>
        <w:drawing>
          <wp:inline distT="0" distB="0" distL="0" distR="0" wp14:anchorId="3D74E767" wp14:editId="48DE3A8D">
            <wp:extent cx="3130711" cy="1111307"/>
            <wp:effectExtent l="0" t="0" r="0" b="0"/>
            <wp:docPr id="9086107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610757" name=""/>
                    <pic:cNvPicPr/>
                  </pic:nvPicPr>
                  <pic:blipFill>
                    <a:blip r:embed="rId11"/>
                    <a:stretch>
                      <a:fillRect/>
                    </a:stretch>
                  </pic:blipFill>
                  <pic:spPr>
                    <a:xfrm>
                      <a:off x="0" y="0"/>
                      <a:ext cx="3130711" cy="1111307"/>
                    </a:xfrm>
                    <a:prstGeom prst="rect">
                      <a:avLst/>
                    </a:prstGeom>
                  </pic:spPr>
                </pic:pic>
              </a:graphicData>
            </a:graphic>
          </wp:inline>
        </w:drawing>
      </w:r>
    </w:p>
    <w:p w14:paraId="0F390D83" w14:textId="381FA2E4" w:rsidR="002A2F6C" w:rsidRPr="00C200DD" w:rsidRDefault="002A2F6C" w:rsidP="002A2F6C">
      <w:pPr>
        <w:pStyle w:val="N2"/>
        <w:numPr>
          <w:ilvl w:val="0"/>
          <w:numId w:val="0"/>
        </w:numPr>
        <w:ind w:left="709"/>
        <w:jc w:val="center"/>
        <w:rPr>
          <w:rFonts w:cstheme="minorHAnsi"/>
          <w:szCs w:val="24"/>
          <w:lang w:eastAsia="es-CR"/>
        </w:rPr>
      </w:pPr>
      <w:r w:rsidRPr="002A2F6C">
        <w:rPr>
          <w:rFonts w:cstheme="minorHAnsi"/>
          <w:szCs w:val="24"/>
          <w:lang w:eastAsia="es-CR"/>
        </w:rPr>
        <w:t>Figura 2. Grados de libertad en el error.</w:t>
      </w:r>
      <w:r>
        <w:rPr>
          <w:rFonts w:cstheme="minorHAnsi"/>
          <w:szCs w:val="24"/>
          <w:lang w:eastAsia="es-CR"/>
        </w:rPr>
        <w:t xml:space="preserve"> </w:t>
      </w:r>
    </w:p>
    <w:p w14:paraId="12EBCB81" w14:textId="77777777" w:rsidR="001A406F" w:rsidRPr="00FE2C64" w:rsidRDefault="001A406F" w:rsidP="001A406F">
      <w:pPr>
        <w:pStyle w:val="N1"/>
        <w:tabs>
          <w:tab w:val="clear" w:pos="360"/>
        </w:tabs>
        <w:ind w:left="360" w:hanging="360"/>
        <w:rPr>
          <w:rFonts w:cstheme="minorHAnsi"/>
          <w:szCs w:val="24"/>
          <w:lang w:eastAsia="es-CR"/>
        </w:rPr>
      </w:pPr>
      <w:r w:rsidRPr="00FE2C64">
        <w:rPr>
          <w:rFonts w:cstheme="minorHAnsi"/>
          <w:szCs w:val="24"/>
          <w:lang w:eastAsia="es-CR"/>
        </w:rPr>
        <w:t>DESARROLLO DEL ENSAYO:</w:t>
      </w:r>
    </w:p>
    <w:p w14:paraId="01A7537B" w14:textId="574BA0DC" w:rsidR="00C200DD" w:rsidRPr="00AD10D9" w:rsidRDefault="00C200DD" w:rsidP="00C200DD">
      <w:pPr>
        <w:pStyle w:val="N2"/>
        <w:tabs>
          <w:tab w:val="clear" w:pos="360"/>
        </w:tabs>
        <w:rPr>
          <w:rFonts w:cstheme="minorHAnsi"/>
          <w:szCs w:val="24"/>
          <w:lang w:eastAsia="es-CR"/>
        </w:rPr>
      </w:pPr>
      <w:r w:rsidRPr="00AD10D9">
        <w:rPr>
          <w:rFonts w:cstheme="minorHAnsi"/>
          <w:szCs w:val="24"/>
          <w:u w:val="single"/>
          <w:lang w:eastAsia="es-CR"/>
        </w:rPr>
        <w:t>Producto para evaluar:</w:t>
      </w:r>
      <w:r w:rsidRPr="00AD10D9">
        <w:rPr>
          <w:rFonts w:cstheme="minorHAnsi"/>
          <w:szCs w:val="24"/>
          <w:lang w:eastAsia="es-CR"/>
        </w:rPr>
        <w:t xml:space="preserve"> descripción del producto, modo y mecanismo de acción y antecedentes de uso </w:t>
      </w:r>
      <w:r>
        <w:rPr>
          <w:rFonts w:cstheme="minorHAnsi"/>
          <w:szCs w:val="24"/>
          <w:lang w:eastAsia="es-CR"/>
        </w:rPr>
        <w:t xml:space="preserve">en la plaga </w:t>
      </w:r>
      <w:r w:rsidRPr="00AD10D9">
        <w:rPr>
          <w:rFonts w:cstheme="minorHAnsi"/>
          <w:szCs w:val="24"/>
          <w:lang w:eastAsia="es-CR"/>
        </w:rPr>
        <w:t>a evaluar.</w:t>
      </w:r>
      <w:r w:rsidR="000D0F55">
        <w:rPr>
          <w:rFonts w:cstheme="minorHAnsi"/>
          <w:szCs w:val="24"/>
          <w:lang w:eastAsia="es-CR"/>
        </w:rPr>
        <w:t xml:space="preserve"> </w:t>
      </w:r>
    </w:p>
    <w:p w14:paraId="1F4196F5" w14:textId="29199F46" w:rsidR="00C200DD" w:rsidRPr="00C200DD" w:rsidRDefault="00C200DD" w:rsidP="00C200DD">
      <w:pPr>
        <w:pStyle w:val="N2"/>
        <w:tabs>
          <w:tab w:val="clear" w:pos="360"/>
        </w:tabs>
        <w:rPr>
          <w:rFonts w:cstheme="minorHAnsi"/>
          <w:szCs w:val="24"/>
          <w:lang w:eastAsia="es-CR"/>
        </w:rPr>
      </w:pPr>
      <w:r w:rsidRPr="008E3EA2">
        <w:rPr>
          <w:lang w:eastAsia="es-CR"/>
        </w:rPr>
        <w:t>Se debe describir el equipo de protección personal a utilizar en las aplicaciones.</w:t>
      </w:r>
      <w:r w:rsidRPr="00AD10D9">
        <w:rPr>
          <w:lang w:eastAsia="es-CR"/>
        </w:rPr>
        <w:t xml:space="preserve"> </w:t>
      </w:r>
      <w:r w:rsidRPr="008E3EA2">
        <w:rPr>
          <w:rFonts w:cstheme="minorHAnsi"/>
          <w:szCs w:val="24"/>
          <w:lang w:eastAsia="es-CR"/>
        </w:rPr>
        <w:t xml:space="preserve">El personal debe </w:t>
      </w:r>
      <w:r w:rsidRPr="00C7456A">
        <w:rPr>
          <w:rFonts w:cstheme="minorHAnsi"/>
          <w:szCs w:val="24"/>
          <w:lang w:eastAsia="es-CR"/>
        </w:rPr>
        <w:t xml:space="preserve">contar con su equipo de protección personal completo (botas de hule, pantalón largo, camisa manga larga, guantes de nitrilo, mascarilla con filtros de carbono, anteojos, sombrero y delantal </w:t>
      </w:r>
      <w:r w:rsidRPr="00BE7195">
        <w:rPr>
          <w:rFonts w:cstheme="minorHAnsi"/>
          <w:szCs w:val="24"/>
          <w:lang w:eastAsia="es-CR"/>
        </w:rPr>
        <w:t>impermeable) y cumplir con las recomendaciones de la etiqueta de los productos acerca del Equipo de Protección Personal (EPP).</w:t>
      </w:r>
    </w:p>
    <w:p w14:paraId="7AEABE32" w14:textId="0B3A6474" w:rsidR="001A406F" w:rsidRDefault="001A406F" w:rsidP="00293893">
      <w:pPr>
        <w:pStyle w:val="N2"/>
        <w:tabs>
          <w:tab w:val="clear" w:pos="360"/>
        </w:tabs>
        <w:rPr>
          <w:rFonts w:cstheme="minorHAnsi"/>
          <w:szCs w:val="24"/>
          <w:lang w:eastAsia="es-CR"/>
        </w:rPr>
      </w:pPr>
      <w:r w:rsidRPr="00FE2C64">
        <w:rPr>
          <w:rFonts w:cstheme="minorHAnsi"/>
          <w:szCs w:val="24"/>
          <w:u w:val="single"/>
          <w:lang w:eastAsia="es-CR"/>
        </w:rPr>
        <w:t>Volumen de caldo (agua</w:t>
      </w:r>
      <w:r w:rsidR="00095633">
        <w:rPr>
          <w:rFonts w:cstheme="minorHAnsi"/>
          <w:szCs w:val="24"/>
          <w:u w:val="single"/>
          <w:lang w:eastAsia="es-CR"/>
        </w:rPr>
        <w:t xml:space="preserve"> </w:t>
      </w:r>
      <w:r w:rsidRPr="00FE2C64">
        <w:rPr>
          <w:rFonts w:cstheme="minorHAnsi"/>
          <w:szCs w:val="24"/>
          <w:u w:val="single"/>
          <w:lang w:eastAsia="es-CR"/>
        </w:rPr>
        <w:t>+</w:t>
      </w:r>
      <w:r w:rsidR="00095633">
        <w:rPr>
          <w:rFonts w:cstheme="minorHAnsi"/>
          <w:szCs w:val="24"/>
          <w:u w:val="single"/>
          <w:lang w:eastAsia="es-CR"/>
        </w:rPr>
        <w:t xml:space="preserve"> </w:t>
      </w:r>
      <w:r w:rsidRPr="00FE2C64">
        <w:rPr>
          <w:rFonts w:cstheme="minorHAnsi"/>
          <w:szCs w:val="24"/>
          <w:u w:val="single"/>
          <w:lang w:eastAsia="es-CR"/>
        </w:rPr>
        <w:t>plaguicida) a</w:t>
      </w:r>
      <w:r w:rsidR="00C200DD">
        <w:rPr>
          <w:rFonts w:cstheme="minorHAnsi"/>
          <w:szCs w:val="24"/>
          <w:u w:val="single"/>
          <w:lang w:eastAsia="es-CR"/>
        </w:rPr>
        <w:t xml:space="preserve">plicado </w:t>
      </w:r>
      <w:r w:rsidRPr="00FE2C64">
        <w:rPr>
          <w:rFonts w:cstheme="minorHAnsi"/>
          <w:szCs w:val="24"/>
          <w:u w:val="single"/>
          <w:lang w:eastAsia="es-CR"/>
        </w:rPr>
        <w:t>por hectárea</w:t>
      </w:r>
      <w:r w:rsidRPr="00FE2C64">
        <w:rPr>
          <w:rFonts w:cstheme="minorHAnsi"/>
          <w:b/>
          <w:bCs/>
          <w:szCs w:val="24"/>
          <w:lang w:eastAsia="es-CR"/>
        </w:rPr>
        <w:t>:</w:t>
      </w:r>
      <w:r w:rsidR="00C47A0E" w:rsidRPr="00FE2C64">
        <w:rPr>
          <w:rFonts w:cstheme="minorHAnsi"/>
          <w:szCs w:val="24"/>
          <w:lang w:eastAsia="es-CR"/>
        </w:rPr>
        <w:t xml:space="preserve"> 400-7</w:t>
      </w:r>
      <w:r w:rsidRPr="00FE2C64">
        <w:rPr>
          <w:rFonts w:cstheme="minorHAnsi"/>
          <w:szCs w:val="24"/>
          <w:lang w:eastAsia="es-CR"/>
        </w:rPr>
        <w:t>00 Litros/hectárea. Presentar datos reales de campo en el informe final</w:t>
      </w:r>
      <w:r w:rsidR="00293893">
        <w:rPr>
          <w:rFonts w:cstheme="minorHAnsi"/>
          <w:szCs w:val="24"/>
          <w:lang w:eastAsia="es-CR"/>
        </w:rPr>
        <w:t>, es</w:t>
      </w:r>
      <w:r w:rsidR="001F6D2F">
        <w:rPr>
          <w:rFonts w:cstheme="minorHAnsi"/>
          <w:szCs w:val="24"/>
          <w:lang w:eastAsia="es-CR"/>
        </w:rPr>
        <w:t>to es</w:t>
      </w:r>
      <w:r w:rsidR="00293893">
        <w:rPr>
          <w:rFonts w:cstheme="minorHAnsi"/>
          <w:szCs w:val="24"/>
          <w:lang w:eastAsia="es-CR"/>
        </w:rPr>
        <w:t xml:space="preserve"> un requisito</w:t>
      </w:r>
      <w:r w:rsidR="00293893" w:rsidRPr="00FE2C64">
        <w:rPr>
          <w:rFonts w:cstheme="minorHAnsi"/>
          <w:szCs w:val="24"/>
          <w:lang w:eastAsia="es-CR"/>
        </w:rPr>
        <w:t xml:space="preserve"> en el informe final.</w:t>
      </w:r>
    </w:p>
    <w:p w14:paraId="0AAA71FE" w14:textId="77777777" w:rsidR="00F17CD3" w:rsidRPr="00F67782" w:rsidRDefault="00F17CD3" w:rsidP="00F17CD3">
      <w:pPr>
        <w:pStyle w:val="N2"/>
        <w:tabs>
          <w:tab w:val="clear" w:pos="360"/>
        </w:tabs>
        <w:rPr>
          <w:rFonts w:cstheme="minorHAnsi"/>
          <w:szCs w:val="24"/>
          <w:lang w:eastAsia="es-CR"/>
        </w:rPr>
      </w:pPr>
      <w:r>
        <w:rPr>
          <w:rFonts w:cstheme="minorHAnsi"/>
          <w:szCs w:val="24"/>
          <w:lang w:eastAsia="es-CR"/>
        </w:rPr>
        <w:t xml:space="preserve">Información sobre otros plaguicidas que se usarán contra otras plagas durante el ensayo. </w:t>
      </w:r>
    </w:p>
    <w:p w14:paraId="33DEF003" w14:textId="05E1BDEB" w:rsidR="00F17CD3" w:rsidRPr="00293893" w:rsidRDefault="00F17CD3" w:rsidP="00F17CD3">
      <w:pPr>
        <w:pStyle w:val="N2"/>
        <w:tabs>
          <w:tab w:val="clear" w:pos="360"/>
        </w:tabs>
        <w:rPr>
          <w:rFonts w:cstheme="minorHAnsi"/>
          <w:szCs w:val="24"/>
          <w:lang w:eastAsia="es-CR"/>
        </w:rPr>
      </w:pPr>
      <w:r w:rsidRPr="009A60B6">
        <w:rPr>
          <w:rFonts w:cstheme="minorHAnsi"/>
          <w:szCs w:val="24"/>
          <w:u w:val="single"/>
          <w:lang w:eastAsia="es-CR"/>
        </w:rPr>
        <w:t>Cantidad de aplicaciones:</w:t>
      </w:r>
      <w:r w:rsidRPr="009A60B6">
        <w:rPr>
          <w:rFonts w:cstheme="minorHAnsi"/>
          <w:szCs w:val="24"/>
          <w:lang w:eastAsia="es-CR"/>
        </w:rPr>
        <w:t xml:space="preserve"> </w:t>
      </w:r>
      <w:bookmarkStart w:id="4" w:name="_Hlk177466797"/>
      <w:bookmarkStart w:id="5" w:name="_Hlk184196189"/>
      <w:r w:rsidRPr="00E86F28">
        <w:rPr>
          <w:rFonts w:cstheme="minorHAnsi"/>
          <w:szCs w:val="24"/>
          <w:lang w:eastAsia="es-CR"/>
        </w:rPr>
        <w:t xml:space="preserve">depende del desarrollo y residualidad del producto que justifique la cantidad de aplicaciones. </w:t>
      </w:r>
      <w:bookmarkEnd w:id="4"/>
      <w:r w:rsidRPr="00E86F28">
        <w:rPr>
          <w:rFonts w:cstheme="minorHAnsi"/>
          <w:szCs w:val="24"/>
          <w:lang w:eastAsia="es-CR"/>
        </w:rPr>
        <w:t xml:space="preserve">También se debe justificar la cantidad e intervalo de aplicaciones. Las aplicaciones se deben realizar en horas frescas de la mañana entre las </w:t>
      </w:r>
      <w:r w:rsidR="00EF59A2">
        <w:rPr>
          <w:rFonts w:cstheme="minorHAnsi"/>
          <w:szCs w:val="24"/>
          <w:lang w:eastAsia="es-CR"/>
        </w:rPr>
        <w:t>5</w:t>
      </w:r>
      <w:r w:rsidRPr="00E86F28">
        <w:rPr>
          <w:rFonts w:cstheme="minorHAnsi"/>
          <w:szCs w:val="24"/>
          <w:lang w:eastAsia="es-CR"/>
        </w:rPr>
        <w:t>:00</w:t>
      </w:r>
      <w:r w:rsidR="00EF59A2">
        <w:rPr>
          <w:rFonts w:cstheme="minorHAnsi"/>
          <w:szCs w:val="24"/>
          <w:lang w:eastAsia="es-CR"/>
        </w:rPr>
        <w:t xml:space="preserve"> </w:t>
      </w:r>
      <w:r w:rsidRPr="00E86F28">
        <w:rPr>
          <w:rFonts w:cstheme="minorHAnsi"/>
          <w:szCs w:val="24"/>
          <w:lang w:eastAsia="es-CR"/>
        </w:rPr>
        <w:t>am a 9:00</w:t>
      </w:r>
      <w:r w:rsidR="00EF59A2">
        <w:rPr>
          <w:rFonts w:cstheme="minorHAnsi"/>
          <w:szCs w:val="24"/>
          <w:lang w:eastAsia="es-CR"/>
        </w:rPr>
        <w:t xml:space="preserve"> </w:t>
      </w:r>
      <w:r w:rsidRPr="00E86F28">
        <w:rPr>
          <w:rFonts w:cstheme="minorHAnsi"/>
          <w:szCs w:val="24"/>
          <w:lang w:eastAsia="es-CR"/>
        </w:rPr>
        <w:t>am, con velocidad de viento no mayor a 1</w:t>
      </w:r>
      <w:r w:rsidR="00EF59A2">
        <w:rPr>
          <w:rFonts w:cstheme="minorHAnsi"/>
          <w:szCs w:val="24"/>
          <w:lang w:eastAsia="es-CR"/>
        </w:rPr>
        <w:t>0</w:t>
      </w:r>
      <w:r w:rsidR="00AE0F3A">
        <w:rPr>
          <w:rFonts w:cstheme="minorHAnsi"/>
          <w:szCs w:val="24"/>
          <w:lang w:eastAsia="es-CR"/>
        </w:rPr>
        <w:t xml:space="preserve"> </w:t>
      </w:r>
      <w:r w:rsidRPr="00E86F28">
        <w:rPr>
          <w:rFonts w:cstheme="minorHAnsi"/>
          <w:szCs w:val="24"/>
          <w:lang w:eastAsia="es-CR"/>
        </w:rPr>
        <w:t>km/h y dando la espalda al viento. Además, se debe indicar en el Informe Final las variables del tiempo, es decir: hora de aplicación, temperatura, humedad relativa, velocidad y dirección del viento, y pH de la solución aplicada</w:t>
      </w:r>
      <w:bookmarkEnd w:id="5"/>
      <w:r w:rsidR="000D0F55">
        <w:rPr>
          <w:rFonts w:cstheme="minorHAnsi"/>
          <w:szCs w:val="24"/>
          <w:lang w:eastAsia="es-CR"/>
        </w:rPr>
        <w:t xml:space="preserve">. </w:t>
      </w:r>
    </w:p>
    <w:p w14:paraId="05EE6AB6" w14:textId="4E87E8A7" w:rsidR="001A406F" w:rsidRDefault="001A406F" w:rsidP="001A406F">
      <w:pPr>
        <w:pStyle w:val="N2"/>
        <w:tabs>
          <w:tab w:val="clear" w:pos="360"/>
        </w:tabs>
        <w:rPr>
          <w:rFonts w:cstheme="minorHAnsi"/>
          <w:szCs w:val="24"/>
          <w:lang w:eastAsia="es-CR"/>
        </w:rPr>
      </w:pPr>
      <w:r w:rsidRPr="00BA16BF">
        <w:rPr>
          <w:rFonts w:cstheme="minorHAnsi"/>
          <w:szCs w:val="24"/>
          <w:u w:val="single"/>
          <w:lang w:eastAsia="es-CR"/>
        </w:rPr>
        <w:t>Tipo de aplicación:</w:t>
      </w:r>
      <w:r w:rsidRPr="00BA16BF">
        <w:rPr>
          <w:rFonts w:cstheme="minorHAnsi"/>
          <w:szCs w:val="24"/>
          <w:lang w:eastAsia="es-CR"/>
        </w:rPr>
        <w:t xml:space="preserve"> deberá asegurar que durante la aplicación no hayan derrames, minimizar la deriva y que la presión sea uniforme. Por lo tanto, se aconseja utilizar un equipo de bomba de espalda, bomba de motor ó equipo estacionario. Se deberá indicar la descarga L/min </w:t>
      </w:r>
      <w:r w:rsidRPr="00BA16BF">
        <w:rPr>
          <w:rFonts w:cstheme="minorHAnsi"/>
          <w:szCs w:val="24"/>
          <w:lang w:eastAsia="es-CR"/>
        </w:rPr>
        <w:lastRenderedPageBreak/>
        <w:t>dependiendo de la presión de aplicación. </w:t>
      </w:r>
      <w:r w:rsidR="00293893" w:rsidRPr="00F17CD3">
        <w:rPr>
          <w:rFonts w:cstheme="minorHAnsi"/>
          <w:szCs w:val="24"/>
          <w:lang w:eastAsia="es-CR"/>
        </w:rPr>
        <w:t>Será obligatorio y se fiscalizará que el equipo sea calibrado y se aplica a una presión medida con manómetro adaptado al equipo.</w:t>
      </w:r>
    </w:p>
    <w:p w14:paraId="23D9FB50" w14:textId="77777777" w:rsidR="00F17CD3" w:rsidRPr="00AD10D9" w:rsidRDefault="00F17CD3" w:rsidP="00F17CD3">
      <w:pPr>
        <w:pStyle w:val="N2"/>
        <w:numPr>
          <w:ilvl w:val="0"/>
          <w:numId w:val="0"/>
        </w:numPr>
        <w:ind w:left="709"/>
        <w:rPr>
          <w:rFonts w:cstheme="minorHAnsi"/>
          <w:szCs w:val="24"/>
          <w:lang w:eastAsia="es-CR"/>
        </w:rPr>
      </w:pPr>
      <w:bookmarkStart w:id="6" w:name="_Hlk184196472"/>
      <w:r w:rsidRPr="00AD10D9">
        <w:rPr>
          <w:rFonts w:cstheme="minorHAnsi"/>
          <w:szCs w:val="24"/>
          <w:lang w:eastAsia="es-CR"/>
        </w:rPr>
        <w:t>Se debe verificar que el equipo de aplicación se encuentre registrado en la página del Servicio Fitosanitario del Estado.</w:t>
      </w:r>
    </w:p>
    <w:bookmarkEnd w:id="6"/>
    <w:p w14:paraId="66F73A1D" w14:textId="44471FA4" w:rsidR="00F17CD3" w:rsidRPr="00F17CD3" w:rsidRDefault="00F17CD3" w:rsidP="00F17CD3">
      <w:pPr>
        <w:pStyle w:val="N2"/>
        <w:tabs>
          <w:tab w:val="clear" w:pos="360"/>
        </w:tabs>
        <w:rPr>
          <w:rFonts w:cstheme="minorHAnsi"/>
          <w:szCs w:val="24"/>
          <w:lang w:eastAsia="es-CR"/>
        </w:rPr>
      </w:pPr>
      <w:r w:rsidRPr="00AD10D9">
        <w:rPr>
          <w:rFonts w:cstheme="minorHAnsi"/>
          <w:szCs w:val="24"/>
          <w:lang w:eastAsia="es-CR"/>
        </w:rPr>
        <w:t xml:space="preserve">Se debe respetar el período de reingreso al área tratada según la hoja de seguridad de la </w:t>
      </w:r>
      <w:r w:rsidRPr="00213632">
        <w:rPr>
          <w:rFonts w:cstheme="minorHAnsi"/>
          <w:szCs w:val="24"/>
          <w:lang w:eastAsia="es-CR"/>
        </w:rPr>
        <w:t>empresa formuladora y constatar los momentos de evaluación para el cumplimiento.</w:t>
      </w:r>
      <w:r w:rsidR="00E9392A">
        <w:rPr>
          <w:rFonts w:cstheme="minorHAnsi"/>
          <w:szCs w:val="24"/>
          <w:lang w:eastAsia="es-CR"/>
        </w:rPr>
        <w:t xml:space="preserve"> </w:t>
      </w:r>
    </w:p>
    <w:p w14:paraId="2680820A" w14:textId="44CC0CF1" w:rsidR="001A406F" w:rsidRPr="00BA16BF" w:rsidRDefault="001A406F" w:rsidP="001A406F">
      <w:pPr>
        <w:pStyle w:val="N2"/>
        <w:tabs>
          <w:tab w:val="clear" w:pos="360"/>
        </w:tabs>
        <w:rPr>
          <w:rFonts w:cstheme="minorHAnsi"/>
          <w:szCs w:val="24"/>
          <w:lang w:eastAsia="es-CR"/>
        </w:rPr>
      </w:pPr>
      <w:r w:rsidRPr="00BA16BF">
        <w:rPr>
          <w:rFonts w:cstheme="minorHAnsi"/>
          <w:szCs w:val="24"/>
          <w:u w:val="single"/>
          <w:lang w:eastAsia="es-CR"/>
        </w:rPr>
        <w:t>Edad de cultivo:</w:t>
      </w:r>
      <w:r w:rsidRPr="00BA16BF">
        <w:rPr>
          <w:rFonts w:cstheme="minorHAnsi"/>
          <w:szCs w:val="24"/>
          <w:lang w:eastAsia="es-CR"/>
        </w:rPr>
        <w:t xml:space="preserve"> </w:t>
      </w:r>
      <w:r w:rsidR="00492DF7" w:rsidRPr="00BA16BF">
        <w:rPr>
          <w:rFonts w:cstheme="minorHAnsi"/>
          <w:szCs w:val="24"/>
          <w:lang w:eastAsia="es-CR"/>
        </w:rPr>
        <w:t>S</w:t>
      </w:r>
      <w:r w:rsidRPr="00BA16BF">
        <w:rPr>
          <w:rFonts w:cstheme="minorHAnsi"/>
          <w:szCs w:val="24"/>
          <w:lang w:eastAsia="es-CR"/>
        </w:rPr>
        <w:t>e recomienda iniciar las pruebas en plantaciones de 2 a 3 años de edad</w:t>
      </w:r>
      <w:r w:rsidR="00492DF7" w:rsidRPr="00BA16BF">
        <w:rPr>
          <w:rFonts w:cstheme="minorHAnsi"/>
          <w:szCs w:val="24"/>
          <w:lang w:eastAsia="es-CR"/>
        </w:rPr>
        <w:t xml:space="preserve"> </w:t>
      </w:r>
      <w:r w:rsidR="00293893">
        <w:rPr>
          <w:rFonts w:cstheme="minorHAnsi"/>
          <w:szCs w:val="24"/>
          <w:lang w:eastAsia="es-CR"/>
        </w:rPr>
        <w:t>o bien en lotes con podas de tres a 4 años</w:t>
      </w:r>
      <w:r w:rsidR="00156FBC">
        <w:rPr>
          <w:rFonts w:cstheme="minorHAnsi"/>
          <w:szCs w:val="24"/>
          <w:lang w:eastAsia="es-CR"/>
        </w:rPr>
        <w:t>. S</w:t>
      </w:r>
      <w:r w:rsidR="00293893" w:rsidRPr="00BA16BF">
        <w:rPr>
          <w:rFonts w:cstheme="minorHAnsi"/>
          <w:szCs w:val="24"/>
          <w:lang w:eastAsia="es-CR"/>
        </w:rPr>
        <w:t>e deberá describir el momento de aplicación según la escala BBCH.</w:t>
      </w:r>
    </w:p>
    <w:p w14:paraId="260461D1" w14:textId="05E4372F" w:rsidR="001A406F" w:rsidRPr="00AD414C" w:rsidRDefault="001A406F" w:rsidP="00AD414C">
      <w:pPr>
        <w:pStyle w:val="N2"/>
        <w:tabs>
          <w:tab w:val="clear" w:pos="360"/>
        </w:tabs>
        <w:rPr>
          <w:rFonts w:cstheme="minorHAnsi"/>
          <w:szCs w:val="24"/>
          <w:lang w:eastAsia="es-CR"/>
        </w:rPr>
      </w:pPr>
      <w:r w:rsidRPr="00BA16BF">
        <w:rPr>
          <w:rFonts w:cstheme="minorHAnsi"/>
          <w:szCs w:val="24"/>
          <w:u w:val="single"/>
          <w:lang w:eastAsia="es-CR"/>
        </w:rPr>
        <w:t>Tratamientos</w:t>
      </w:r>
      <w:r w:rsidRPr="00BA16BF">
        <w:rPr>
          <w:rFonts w:cstheme="minorHAnsi"/>
          <w:szCs w:val="24"/>
          <w:lang w:eastAsia="es-CR"/>
        </w:rPr>
        <w:t xml:space="preserve">: Las dosis de los tratamientos deben encontrarse en Litros de Producto Comercial (PC)/ha o en Kilogramos de PC/ha. </w:t>
      </w:r>
      <w:r w:rsidRPr="00AD414C">
        <w:rPr>
          <w:rFonts w:cstheme="minorHAnsi"/>
          <w:szCs w:val="24"/>
          <w:lang w:eastAsia="es-CR"/>
        </w:rPr>
        <w:t>Para el Tratamiento Testigo Comercial considerar cumplir con la normativa de COMIECO:</w:t>
      </w:r>
    </w:p>
    <w:p w14:paraId="11295703" w14:textId="77777777" w:rsidR="001A406F" w:rsidRPr="00BA16BF" w:rsidRDefault="001A406F" w:rsidP="001A406F">
      <w:pPr>
        <w:pStyle w:val="N3"/>
        <w:tabs>
          <w:tab w:val="clear" w:pos="360"/>
        </w:tabs>
        <w:ind w:left="1224" w:hanging="504"/>
        <w:rPr>
          <w:rFonts w:cstheme="minorHAnsi"/>
          <w:szCs w:val="24"/>
          <w:lang w:eastAsia="es-CR"/>
        </w:rPr>
      </w:pPr>
      <w:r w:rsidRPr="00BA16BF">
        <w:rPr>
          <w:rFonts w:cstheme="minorHAnsi"/>
          <w:szCs w:val="24"/>
          <w:lang w:eastAsia="es-CR"/>
        </w:rPr>
        <w:t>Estar registrado ante la autoridad competente del país.</w:t>
      </w:r>
    </w:p>
    <w:p w14:paraId="79FBB786" w14:textId="77777777" w:rsidR="001A406F" w:rsidRPr="00BA16BF" w:rsidRDefault="001A406F" w:rsidP="001A406F">
      <w:pPr>
        <w:pStyle w:val="N3"/>
        <w:tabs>
          <w:tab w:val="clear" w:pos="360"/>
        </w:tabs>
        <w:ind w:left="1224" w:hanging="504"/>
        <w:rPr>
          <w:rFonts w:cstheme="minorHAnsi"/>
          <w:szCs w:val="24"/>
          <w:lang w:eastAsia="es-CR"/>
        </w:rPr>
      </w:pPr>
      <w:r w:rsidRPr="00BA16BF">
        <w:rPr>
          <w:rFonts w:cstheme="minorHAnsi"/>
          <w:szCs w:val="24"/>
          <w:lang w:eastAsia="es-CR"/>
        </w:rPr>
        <w:t>Mismo patrón de uso en el cultivo y la plaga objetivo a evaluar. </w:t>
      </w:r>
    </w:p>
    <w:p w14:paraId="48BC7AAD" w14:textId="60D2EC1E" w:rsidR="001A406F" w:rsidRPr="00BA16BF" w:rsidRDefault="001A406F" w:rsidP="001A406F">
      <w:pPr>
        <w:pStyle w:val="N3"/>
        <w:tabs>
          <w:tab w:val="clear" w:pos="360"/>
        </w:tabs>
        <w:ind w:left="1224" w:hanging="504"/>
        <w:rPr>
          <w:rFonts w:cstheme="minorHAnsi"/>
          <w:szCs w:val="24"/>
          <w:lang w:eastAsia="es-CR"/>
        </w:rPr>
      </w:pPr>
      <w:r w:rsidRPr="00BA16BF">
        <w:rPr>
          <w:rFonts w:cstheme="minorHAnsi"/>
          <w:szCs w:val="24"/>
          <w:lang w:eastAsia="es-CR"/>
        </w:rPr>
        <w:t xml:space="preserve">Mismo modo de acción del ingrediente activo del producto a evaluar, se aconseja consultar información en la base de datos </w:t>
      </w:r>
      <w:r w:rsidR="00EF59A2">
        <w:rPr>
          <w:rFonts w:cstheme="minorHAnsi"/>
          <w:szCs w:val="24"/>
          <w:lang w:eastAsia="es-CR"/>
        </w:rPr>
        <w:t>I</w:t>
      </w:r>
      <w:r w:rsidRPr="00BA16BF">
        <w:rPr>
          <w:rFonts w:cstheme="minorHAnsi"/>
          <w:szCs w:val="24"/>
          <w:lang w:eastAsia="es-CR"/>
        </w:rPr>
        <w:t>RAC.</w:t>
      </w:r>
    </w:p>
    <w:p w14:paraId="01BB2760" w14:textId="77777777" w:rsidR="001A406F" w:rsidRPr="001A406F" w:rsidRDefault="001A406F" w:rsidP="001A406F">
      <w:pPr>
        <w:pStyle w:val="N3"/>
        <w:numPr>
          <w:ilvl w:val="0"/>
          <w:numId w:val="0"/>
        </w:numPr>
        <w:rPr>
          <w:rFonts w:cstheme="minorHAnsi"/>
          <w:szCs w:val="24"/>
          <w:lang w:eastAsia="es-CR"/>
        </w:rPr>
      </w:pPr>
    </w:p>
    <w:p w14:paraId="03E25044" w14:textId="77777777" w:rsidR="001A406F" w:rsidRPr="001A406F" w:rsidRDefault="001A406F" w:rsidP="001A406F">
      <w:pPr>
        <w:pStyle w:val="N1"/>
        <w:tabs>
          <w:tab w:val="clear" w:pos="360"/>
        </w:tabs>
        <w:ind w:left="360" w:hanging="360"/>
        <w:rPr>
          <w:rFonts w:cstheme="minorHAnsi"/>
          <w:szCs w:val="24"/>
          <w:lang w:eastAsia="es-CR"/>
        </w:rPr>
      </w:pPr>
      <w:r w:rsidRPr="001A406F">
        <w:rPr>
          <w:rFonts w:cstheme="minorHAnsi"/>
          <w:szCs w:val="24"/>
          <w:lang w:eastAsia="es-CR"/>
        </w:rPr>
        <w:t> EVALUACIÓN: </w:t>
      </w:r>
    </w:p>
    <w:p w14:paraId="1C2DF1A3" w14:textId="1EAA86B5" w:rsidR="001A406F" w:rsidRPr="00362A9B" w:rsidRDefault="00E9392A" w:rsidP="00362A9B">
      <w:pPr>
        <w:pStyle w:val="N2"/>
        <w:tabs>
          <w:tab w:val="clear" w:pos="360"/>
        </w:tabs>
        <w:rPr>
          <w:rFonts w:cstheme="minorHAnsi"/>
          <w:szCs w:val="24"/>
          <w:lang w:eastAsia="es-CR"/>
        </w:rPr>
      </w:pPr>
      <w:r w:rsidRPr="00362A9B">
        <w:rPr>
          <w:rFonts w:cstheme="minorHAnsi"/>
          <w:szCs w:val="24"/>
          <w:lang w:eastAsia="es-CR"/>
        </w:rPr>
        <w:t>Las evaluaciones se deben realizar en las plantas de la parcela útil y utilizando las bandolas marcadas del estrato medio de la planta</w:t>
      </w:r>
      <w:r w:rsidR="00A62B5F">
        <w:rPr>
          <w:rFonts w:cstheme="minorHAnsi"/>
          <w:szCs w:val="24"/>
          <w:lang w:eastAsia="es-CR"/>
        </w:rPr>
        <w:t>. D</w:t>
      </w:r>
      <w:r w:rsidRPr="00362A9B">
        <w:rPr>
          <w:rFonts w:cstheme="minorHAnsi"/>
          <w:szCs w:val="24"/>
          <w:lang w:eastAsia="es-CR"/>
        </w:rPr>
        <w:t>e la bandola escogida</w:t>
      </w:r>
      <w:r w:rsidR="00362A9B" w:rsidRPr="00362A9B">
        <w:rPr>
          <w:rFonts w:cstheme="minorHAnsi"/>
          <w:szCs w:val="24"/>
          <w:lang w:eastAsia="es-CR"/>
        </w:rPr>
        <w:t xml:space="preserve"> </w:t>
      </w:r>
      <w:r w:rsidR="004A7826" w:rsidRPr="00362A9B">
        <w:rPr>
          <w:rFonts w:cstheme="minorHAnsi"/>
          <w:szCs w:val="24"/>
          <w:lang w:eastAsia="es-CR"/>
        </w:rPr>
        <w:t xml:space="preserve">se </w:t>
      </w:r>
      <w:r w:rsidRPr="00362A9B">
        <w:rPr>
          <w:rFonts w:cstheme="minorHAnsi"/>
          <w:szCs w:val="24"/>
          <w:lang w:eastAsia="es-CR"/>
        </w:rPr>
        <w:t xml:space="preserve">escogerán </w:t>
      </w:r>
      <w:r w:rsidR="004A7826" w:rsidRPr="00362A9B">
        <w:rPr>
          <w:rFonts w:cstheme="minorHAnsi"/>
          <w:szCs w:val="24"/>
          <w:lang w:eastAsia="es-CR"/>
        </w:rPr>
        <w:t xml:space="preserve">los </w:t>
      </w:r>
      <w:r w:rsidRPr="00362A9B">
        <w:rPr>
          <w:rFonts w:cstheme="minorHAnsi"/>
          <w:szCs w:val="24"/>
          <w:lang w:eastAsia="es-CR"/>
        </w:rPr>
        <w:t>entre</w:t>
      </w:r>
      <w:r w:rsidR="004A7826" w:rsidRPr="00362A9B">
        <w:rPr>
          <w:rFonts w:cstheme="minorHAnsi"/>
          <w:szCs w:val="24"/>
          <w:lang w:eastAsia="es-CR"/>
        </w:rPr>
        <w:t xml:space="preserve">nudos </w:t>
      </w:r>
      <w:r w:rsidR="00EF59A2">
        <w:rPr>
          <w:rFonts w:cstheme="minorHAnsi"/>
          <w:szCs w:val="24"/>
          <w:lang w:eastAsia="es-CR"/>
        </w:rPr>
        <w:t xml:space="preserve">4, 5 y </w:t>
      </w:r>
      <w:r w:rsidR="004A7826" w:rsidRPr="00362A9B">
        <w:rPr>
          <w:rFonts w:cstheme="minorHAnsi"/>
          <w:szCs w:val="24"/>
          <w:lang w:eastAsia="es-CR"/>
        </w:rPr>
        <w:t>6</w:t>
      </w:r>
      <w:r w:rsidR="00EF59A2">
        <w:rPr>
          <w:rFonts w:cstheme="minorHAnsi"/>
          <w:szCs w:val="24"/>
          <w:lang w:eastAsia="es-CR"/>
        </w:rPr>
        <w:t xml:space="preserve">, </w:t>
      </w:r>
      <w:r w:rsidR="004A7826" w:rsidRPr="00362A9B">
        <w:rPr>
          <w:rFonts w:cstheme="minorHAnsi"/>
          <w:szCs w:val="24"/>
          <w:lang w:eastAsia="es-CR"/>
        </w:rPr>
        <w:t xml:space="preserve">contando los nudos </w:t>
      </w:r>
      <w:r w:rsidR="00A62B5F">
        <w:rPr>
          <w:rFonts w:cstheme="minorHAnsi"/>
          <w:szCs w:val="24"/>
          <w:lang w:eastAsia="es-CR"/>
        </w:rPr>
        <w:t xml:space="preserve">a partir </w:t>
      </w:r>
      <w:r w:rsidR="004A7826" w:rsidRPr="00362A9B">
        <w:rPr>
          <w:rFonts w:cstheme="minorHAnsi"/>
          <w:szCs w:val="24"/>
          <w:lang w:eastAsia="es-CR"/>
        </w:rPr>
        <w:t xml:space="preserve">de la cicatriz </w:t>
      </w:r>
      <w:r w:rsidR="00EF59A2">
        <w:rPr>
          <w:rFonts w:cstheme="minorHAnsi"/>
          <w:szCs w:val="24"/>
          <w:lang w:eastAsia="es-CR"/>
        </w:rPr>
        <w:t>de</w:t>
      </w:r>
      <w:r w:rsidR="004A7826" w:rsidRPr="00362A9B">
        <w:rPr>
          <w:rFonts w:cstheme="minorHAnsi"/>
          <w:szCs w:val="24"/>
          <w:lang w:eastAsia="es-CR"/>
        </w:rPr>
        <w:t xml:space="preserve"> la cosecha</w:t>
      </w:r>
      <w:r w:rsidR="00EF59A2">
        <w:rPr>
          <w:rFonts w:cstheme="minorHAnsi"/>
          <w:szCs w:val="24"/>
          <w:lang w:eastAsia="es-CR"/>
        </w:rPr>
        <w:t xml:space="preserve"> anterior,</w:t>
      </w:r>
      <w:r w:rsidR="00362A9B" w:rsidRPr="00362A9B">
        <w:rPr>
          <w:rFonts w:cstheme="minorHAnsi"/>
          <w:szCs w:val="24"/>
          <w:lang w:eastAsia="es-CR"/>
        </w:rPr>
        <w:t xml:space="preserve"> para realizar las evaluaciones</w:t>
      </w:r>
      <w:r w:rsidR="00362A9B">
        <w:rPr>
          <w:rFonts w:cstheme="minorHAnsi"/>
          <w:szCs w:val="24"/>
          <w:lang w:eastAsia="es-CR"/>
        </w:rPr>
        <w:t xml:space="preserve"> cada 7 hasta 35 </w:t>
      </w:r>
      <w:r w:rsidR="00EF59A2">
        <w:rPr>
          <w:rFonts w:cstheme="minorHAnsi"/>
          <w:szCs w:val="24"/>
          <w:lang w:eastAsia="es-CR"/>
        </w:rPr>
        <w:t xml:space="preserve">días </w:t>
      </w:r>
      <w:r w:rsidR="00362A9B">
        <w:rPr>
          <w:rFonts w:cstheme="minorHAnsi"/>
          <w:szCs w:val="24"/>
          <w:lang w:eastAsia="es-CR"/>
        </w:rPr>
        <w:t xml:space="preserve">después de la aplicación. </w:t>
      </w:r>
    </w:p>
    <w:p w14:paraId="299BB5C6" w14:textId="77777777" w:rsidR="001A406F" w:rsidRPr="001A406F" w:rsidRDefault="001A406F" w:rsidP="001A406F">
      <w:pPr>
        <w:pStyle w:val="N2"/>
        <w:tabs>
          <w:tab w:val="clear" w:pos="360"/>
        </w:tabs>
        <w:rPr>
          <w:rFonts w:cstheme="minorHAnsi"/>
          <w:szCs w:val="24"/>
          <w:u w:val="single"/>
          <w:lang w:eastAsia="es-CR"/>
        </w:rPr>
      </w:pPr>
      <w:r w:rsidRPr="001A406F">
        <w:rPr>
          <w:rFonts w:cstheme="minorHAnsi"/>
          <w:szCs w:val="24"/>
          <w:u w:val="single"/>
          <w:lang w:eastAsia="es-CR"/>
        </w:rPr>
        <w:t>Variables de respuesta: </w:t>
      </w:r>
    </w:p>
    <w:p w14:paraId="6432CD91" w14:textId="77777777" w:rsidR="00362A9B" w:rsidRPr="00FA23B7" w:rsidRDefault="001A406F" w:rsidP="00FA23B7">
      <w:pPr>
        <w:pStyle w:val="N3"/>
      </w:pPr>
      <w:r w:rsidRPr="00FA23B7">
        <w:t xml:space="preserve">Incidencia: </w:t>
      </w:r>
      <w:r w:rsidR="00362A9B" w:rsidRPr="00FA23B7">
        <w:t xml:space="preserve">se contarán el total de granos y granos brocados, y se calculará el porcentaje para calcular el % de ataque. </w:t>
      </w:r>
    </w:p>
    <w:p w14:paraId="3CC04363" w14:textId="109CA356" w:rsidR="00362A9B" w:rsidRPr="00362A9B" w:rsidRDefault="00362A9B" w:rsidP="00362A9B">
      <w:pPr>
        <w:pStyle w:val="N3"/>
        <w:numPr>
          <w:ilvl w:val="0"/>
          <w:numId w:val="0"/>
        </w:numPr>
        <w:ind w:left="709"/>
        <w:rPr>
          <w:rFonts w:eastAsiaTheme="minorEastAsia" w:cstheme="minorHAnsi"/>
          <w:szCs w:val="24"/>
          <w:lang w:eastAsia="es-CR"/>
        </w:rPr>
      </w:pPr>
      <m:oMathPara>
        <m:oMath>
          <m:r>
            <w:rPr>
              <w:rFonts w:ascii="Cambria Math" w:hAnsi="Cambria Math" w:cstheme="minorHAnsi"/>
              <w:szCs w:val="24"/>
              <w:lang w:eastAsia="es-CR"/>
            </w:rPr>
            <m:t>% de ataque:</m:t>
          </m:r>
          <m:d>
            <m:dPr>
              <m:ctrlPr>
                <w:rPr>
                  <w:rFonts w:ascii="Cambria Math" w:hAnsi="Cambria Math" w:cstheme="minorHAnsi"/>
                  <w:i/>
                  <w:szCs w:val="24"/>
                  <w:lang w:eastAsia="es-CR"/>
                </w:rPr>
              </m:ctrlPr>
            </m:dPr>
            <m:e>
              <m:r>
                <w:rPr>
                  <w:rFonts w:ascii="Cambria Math" w:hAnsi="Cambria Math" w:cstheme="minorHAnsi"/>
                  <w:szCs w:val="24"/>
                  <w:lang w:eastAsia="es-CR"/>
                </w:rPr>
                <m:t>Frutos brocados÷frutos totales</m:t>
              </m:r>
            </m:e>
          </m:d>
          <m:r>
            <w:rPr>
              <w:rFonts w:ascii="Cambria Math" w:hAnsi="Cambria Math" w:cstheme="minorHAnsi"/>
              <w:szCs w:val="24"/>
              <w:lang w:eastAsia="es-CR"/>
            </w:rPr>
            <m:t>*100</m:t>
          </m:r>
        </m:oMath>
      </m:oMathPara>
    </w:p>
    <w:p w14:paraId="75D1A5C5" w14:textId="77777777" w:rsidR="00362A9B" w:rsidRPr="00362A9B" w:rsidRDefault="00362A9B" w:rsidP="00362A9B">
      <w:pPr>
        <w:pStyle w:val="N3"/>
        <w:numPr>
          <w:ilvl w:val="0"/>
          <w:numId w:val="0"/>
        </w:numPr>
        <w:ind w:left="709"/>
        <w:rPr>
          <w:rFonts w:cstheme="minorHAnsi"/>
          <w:szCs w:val="24"/>
          <w:lang w:eastAsia="es-CR"/>
        </w:rPr>
      </w:pPr>
    </w:p>
    <w:p w14:paraId="0C051DC7" w14:textId="6B607249" w:rsidR="00362A9B" w:rsidRPr="00FA23B7" w:rsidRDefault="00FA23B7" w:rsidP="00FA23B7">
      <w:pPr>
        <w:pStyle w:val="N3"/>
      </w:pPr>
      <w:r w:rsidRPr="00FA23B7">
        <w:lastRenderedPageBreak/>
        <w:t>S</w:t>
      </w:r>
      <w:r w:rsidR="00072AE3" w:rsidRPr="00FA23B7">
        <w:t>everidad</w:t>
      </w:r>
      <w:r w:rsidR="00362A9B" w:rsidRPr="00FA23B7">
        <w:t>: se realizará una evaluación destructiva y se escogerán 50 granos/repetición</w:t>
      </w:r>
      <w:r w:rsidR="00EF59A2" w:rsidRPr="00FA23B7">
        <w:t xml:space="preserve"> </w:t>
      </w:r>
      <w:r w:rsidR="00362A9B" w:rsidRPr="00FA23B7">
        <w:t xml:space="preserve">de cada bandola escogida. Y se indicarán cuales brocas se encuentran vivas y cuales muertas.  </w:t>
      </w:r>
      <w:r w:rsidR="00E91F3C" w:rsidRPr="00FA23B7">
        <w:t>Anotar como complement</w:t>
      </w:r>
      <w:r>
        <w:t>o</w:t>
      </w:r>
      <w:r w:rsidR="00C1446E">
        <w:t>,</w:t>
      </w:r>
      <w:r w:rsidR="00E91F3C" w:rsidRPr="00FA23B7">
        <w:t xml:space="preserve"> </w:t>
      </w:r>
      <w:r>
        <w:t>pero independiente a la severidad</w:t>
      </w:r>
      <w:r w:rsidR="00C1446E">
        <w:t>,</w:t>
      </w:r>
      <w:r>
        <w:t xml:space="preserve"> </w:t>
      </w:r>
      <w:r w:rsidR="00E91F3C" w:rsidRPr="00FA23B7">
        <w:t xml:space="preserve">la variable de abandono. </w:t>
      </w:r>
    </w:p>
    <w:p w14:paraId="1DE47DCB" w14:textId="6F8F7F9D" w:rsidR="001A406F" w:rsidRDefault="0085656F" w:rsidP="00362A9B">
      <w:pPr>
        <w:pStyle w:val="N3"/>
        <w:numPr>
          <w:ilvl w:val="1"/>
          <w:numId w:val="3"/>
        </w:numPr>
        <w:ind w:left="709" w:hanging="709"/>
        <w:rPr>
          <w:rFonts w:cstheme="minorHAnsi"/>
          <w:szCs w:val="24"/>
          <w:lang w:eastAsia="es-CR"/>
        </w:rPr>
      </w:pPr>
      <w:r w:rsidRPr="0085656F">
        <w:rPr>
          <w:rFonts w:cstheme="minorHAnsi"/>
          <w:szCs w:val="24"/>
          <w:lang w:eastAsia="es-CR"/>
        </w:rPr>
        <w:t>Con los datos de severidad de cada tratamiento, se determinará el porcentaje de eficacia mediante la fórmula de Abbott (1925):</w:t>
      </w:r>
    </w:p>
    <w:p w14:paraId="44F7C896" w14:textId="77777777" w:rsidR="0085656F" w:rsidRDefault="0085656F" w:rsidP="0085656F">
      <w:pPr>
        <w:pStyle w:val="N3"/>
        <w:numPr>
          <w:ilvl w:val="0"/>
          <w:numId w:val="0"/>
        </w:numPr>
        <w:ind w:left="1224"/>
        <w:rPr>
          <w:rFonts w:cstheme="minorHAnsi"/>
          <w:szCs w:val="24"/>
          <w:lang w:eastAsia="es-CR"/>
        </w:rPr>
      </w:pPr>
    </w:p>
    <w:p w14:paraId="7FF4B911" w14:textId="5241C0A9" w:rsidR="0085656F" w:rsidRPr="001A406F" w:rsidRDefault="0085656F" w:rsidP="0085656F">
      <w:pPr>
        <w:pStyle w:val="N3"/>
        <w:numPr>
          <w:ilvl w:val="0"/>
          <w:numId w:val="0"/>
        </w:numPr>
        <w:ind w:left="1224"/>
        <w:rPr>
          <w:rFonts w:cstheme="minorHAnsi"/>
          <w:szCs w:val="24"/>
          <w:lang w:eastAsia="es-CR"/>
        </w:rPr>
      </w:pPr>
      <w:r w:rsidRPr="0085656F">
        <w:rPr>
          <w:rFonts w:cstheme="minorHAnsi"/>
          <w:szCs w:val="24"/>
          <w:lang w:eastAsia="es-CR"/>
        </w:rPr>
        <w:t>%Eficacia: (</w:t>
      </w:r>
      <w:r w:rsidR="00D542D0" w:rsidRPr="0085656F">
        <w:rPr>
          <w:rFonts w:cstheme="minorHAnsi"/>
          <w:szCs w:val="24"/>
          <w:lang w:eastAsia="es-CR"/>
        </w:rPr>
        <w:t>Tratamiento</w:t>
      </w:r>
      <w:r w:rsidR="00D542D0">
        <w:rPr>
          <w:rFonts w:cstheme="minorHAnsi"/>
          <w:szCs w:val="24"/>
          <w:lang w:eastAsia="es-CR"/>
        </w:rPr>
        <w:t xml:space="preserve"> Testigo</w:t>
      </w:r>
      <w:r w:rsidR="00D542D0">
        <w:rPr>
          <w:rFonts w:cstheme="minorHAnsi"/>
          <w:szCs w:val="24"/>
          <w:lang w:eastAsia="es-CR"/>
        </w:rPr>
        <w:t xml:space="preserve"> –</w:t>
      </w:r>
      <w:r w:rsidR="00D542D0" w:rsidRPr="0085656F">
        <w:rPr>
          <w:rFonts w:cstheme="minorHAnsi"/>
          <w:szCs w:val="24"/>
          <w:lang w:eastAsia="es-CR"/>
        </w:rPr>
        <w:t xml:space="preserve"> </w:t>
      </w:r>
      <w:r w:rsidRPr="0085656F">
        <w:rPr>
          <w:rFonts w:cstheme="minorHAnsi"/>
          <w:szCs w:val="24"/>
          <w:lang w:eastAsia="es-CR"/>
        </w:rPr>
        <w:t>Tratamiento</w:t>
      </w:r>
      <w:r w:rsidR="00D542D0">
        <w:rPr>
          <w:rFonts w:cstheme="minorHAnsi"/>
          <w:szCs w:val="24"/>
          <w:lang w:eastAsia="es-CR"/>
        </w:rPr>
        <w:t xml:space="preserve"> prueba</w:t>
      </w:r>
      <w:r w:rsidRPr="0085656F">
        <w:rPr>
          <w:rFonts w:cstheme="minorHAnsi"/>
          <w:szCs w:val="24"/>
          <w:lang w:eastAsia="es-CR"/>
        </w:rPr>
        <w:t xml:space="preserve">) </w:t>
      </w:r>
      <w:r w:rsidR="00925153">
        <w:rPr>
          <w:rFonts w:cstheme="minorHAnsi"/>
          <w:szCs w:val="24"/>
          <w:lang w:eastAsia="es-CR"/>
        </w:rPr>
        <w:t xml:space="preserve">/ </w:t>
      </w:r>
      <w:r w:rsidRPr="0085656F">
        <w:rPr>
          <w:rFonts w:cstheme="minorHAnsi"/>
          <w:szCs w:val="24"/>
          <w:lang w:eastAsia="es-CR"/>
        </w:rPr>
        <w:t>Tratamiento Testigo *100</w:t>
      </w:r>
    </w:p>
    <w:p w14:paraId="61BA9123" w14:textId="461E81FD" w:rsidR="001A406F" w:rsidRPr="001A406F" w:rsidRDefault="001A406F" w:rsidP="001A406F">
      <w:pPr>
        <w:pStyle w:val="N3"/>
        <w:numPr>
          <w:ilvl w:val="0"/>
          <w:numId w:val="0"/>
        </w:numPr>
        <w:ind w:left="1560"/>
        <w:rPr>
          <w:rFonts w:cstheme="minorHAnsi"/>
          <w:szCs w:val="24"/>
          <w:u w:val="single"/>
          <w:lang w:eastAsia="es-CR"/>
        </w:rPr>
      </w:pPr>
    </w:p>
    <w:p w14:paraId="4D5ED4FD" w14:textId="2C586C8C" w:rsidR="001A406F" w:rsidRPr="001A406F" w:rsidRDefault="001A406F" w:rsidP="001A406F">
      <w:pPr>
        <w:pStyle w:val="N3"/>
        <w:numPr>
          <w:ilvl w:val="0"/>
          <w:numId w:val="0"/>
        </w:numPr>
        <w:ind w:left="708"/>
        <w:rPr>
          <w:rFonts w:cstheme="minorHAnsi"/>
          <w:szCs w:val="24"/>
          <w:lang w:eastAsia="es-CR"/>
        </w:rPr>
      </w:pPr>
      <w:r w:rsidRPr="001A406F">
        <w:rPr>
          <w:rFonts w:cstheme="minorHAnsi"/>
          <w:szCs w:val="24"/>
          <w:lang w:eastAsia="es-CR"/>
        </w:rPr>
        <w:t xml:space="preserve">De ésta forma se calculará la eficacia de los tratamientos en la reducción de la severidad de la </w:t>
      </w:r>
      <w:r w:rsidR="00FA23B7">
        <w:rPr>
          <w:rFonts w:cstheme="minorHAnsi"/>
          <w:szCs w:val="24"/>
          <w:lang w:eastAsia="es-CR"/>
        </w:rPr>
        <w:t>plaga</w:t>
      </w:r>
      <w:r w:rsidRPr="001A406F">
        <w:rPr>
          <w:rFonts w:cstheme="minorHAnsi"/>
          <w:szCs w:val="24"/>
          <w:lang w:eastAsia="es-CR"/>
        </w:rPr>
        <w:t xml:space="preserve">, contra la severidad de la </w:t>
      </w:r>
      <w:r w:rsidR="00FA23B7">
        <w:rPr>
          <w:rFonts w:cstheme="minorHAnsi"/>
          <w:szCs w:val="24"/>
          <w:lang w:eastAsia="es-CR"/>
        </w:rPr>
        <w:t>plaga</w:t>
      </w:r>
      <w:r w:rsidRPr="001A406F">
        <w:rPr>
          <w:rFonts w:cstheme="minorHAnsi"/>
          <w:szCs w:val="24"/>
          <w:lang w:eastAsia="es-CR"/>
        </w:rPr>
        <w:t xml:space="preserve"> en las parcelas del testigo absoluto</w:t>
      </w:r>
      <w:r w:rsidR="00FA23B7">
        <w:rPr>
          <w:rFonts w:cstheme="minorHAnsi"/>
          <w:szCs w:val="24"/>
          <w:lang w:eastAsia="es-CR"/>
        </w:rPr>
        <w:t>.</w:t>
      </w:r>
    </w:p>
    <w:p w14:paraId="4A1DCF9E" w14:textId="77777777" w:rsidR="001A406F" w:rsidRPr="001A406F" w:rsidRDefault="001A406F" w:rsidP="001A406F">
      <w:pPr>
        <w:pStyle w:val="0Texto"/>
        <w:jc w:val="center"/>
        <w:rPr>
          <w:rFonts w:cstheme="minorHAnsi"/>
          <w:lang w:eastAsia="es-CR"/>
        </w:rPr>
      </w:pPr>
    </w:p>
    <w:p w14:paraId="6102CAE2" w14:textId="4F7D1EED" w:rsidR="00AD414C" w:rsidRPr="00AD414C" w:rsidRDefault="00AD414C" w:rsidP="00AD414C">
      <w:pPr>
        <w:pStyle w:val="N1"/>
        <w:tabs>
          <w:tab w:val="clear" w:pos="360"/>
        </w:tabs>
        <w:ind w:left="360" w:hanging="360"/>
        <w:rPr>
          <w:rFonts w:cstheme="minorHAnsi"/>
          <w:szCs w:val="24"/>
          <w:lang w:eastAsia="es-CR"/>
        </w:rPr>
      </w:pPr>
      <w:r w:rsidRPr="00AD414C">
        <w:rPr>
          <w:rFonts w:cstheme="minorHAnsi"/>
          <w:szCs w:val="24"/>
          <w:lang w:eastAsia="es-CR"/>
        </w:rPr>
        <w:t>EFECTO FITOTÓXICO DEL CULTIVO:</w:t>
      </w:r>
    </w:p>
    <w:p w14:paraId="432E30DE" w14:textId="77777777" w:rsidR="00AD414C" w:rsidRPr="00AD10D9" w:rsidRDefault="00AD414C" w:rsidP="00AD414C">
      <w:pPr>
        <w:pStyle w:val="0Texto"/>
        <w:rPr>
          <w:rFonts w:cstheme="minorHAnsi"/>
          <w:lang w:eastAsia="es-CR"/>
        </w:rPr>
      </w:pPr>
      <w:r w:rsidRPr="00AD10D9">
        <w:rPr>
          <w:rFonts w:cstheme="minorHAnsi"/>
          <w:lang w:eastAsia="es-CR"/>
        </w:rPr>
        <w:t>Se deberá evaluar el efecto fitotóxico de los productos aplicados justo 7 días después de cada aplicación.</w:t>
      </w:r>
    </w:p>
    <w:p w14:paraId="5E159CA6" w14:textId="77777777" w:rsidR="00AD414C" w:rsidRPr="00AD10D9" w:rsidRDefault="00AD414C" w:rsidP="00AD414C">
      <w:pPr>
        <w:pStyle w:val="0Texto"/>
        <w:rPr>
          <w:rFonts w:cstheme="minorHAnsi"/>
          <w:lang w:eastAsia="es-CR"/>
        </w:rPr>
      </w:pPr>
      <w:r w:rsidRPr="00AD10D9">
        <w:rPr>
          <w:rFonts w:cstheme="minorHAnsi"/>
          <w:lang w:eastAsia="es-CR"/>
        </w:rPr>
        <w:t xml:space="preserve">Según la normativa COMIECO, se debe evidenciar cualquier efecto nocivo al cultivo producido por la molécula en investigación, por lo cual, se debe evaluar cualquier tipo de daño, utilizando el siguiente orden: enanismo, deformación, clorosis y necrosis. </w:t>
      </w:r>
    </w:p>
    <w:p w14:paraId="7E276AA3" w14:textId="77777777" w:rsidR="00AD414C" w:rsidRPr="00AD10D9" w:rsidRDefault="00AD414C" w:rsidP="00AD414C">
      <w:pPr>
        <w:pStyle w:val="0Texto"/>
        <w:ind w:firstLine="360"/>
        <w:rPr>
          <w:rFonts w:eastAsia="Times New Roman" w:cstheme="minorHAnsi"/>
          <w:lang w:eastAsia="es-CR"/>
        </w:rPr>
      </w:pPr>
      <w:r w:rsidRPr="00AD10D9">
        <w:rPr>
          <w:rFonts w:cstheme="minorHAnsi"/>
          <w:lang w:eastAsia="es-CR"/>
        </w:rPr>
        <w:t xml:space="preserve">Cuadro </w:t>
      </w:r>
      <w:r>
        <w:rPr>
          <w:rFonts w:cstheme="minorHAnsi"/>
          <w:lang w:eastAsia="es-CR"/>
        </w:rPr>
        <w:t>1</w:t>
      </w:r>
      <w:r w:rsidRPr="00AD10D9">
        <w:rPr>
          <w:rFonts w:cstheme="minorHAnsi"/>
          <w:lang w:eastAsia="es-CR"/>
        </w:rPr>
        <w:t xml:space="preserve">. </w:t>
      </w:r>
      <w:bookmarkStart w:id="7" w:name="_Hlk179372384"/>
      <w:r w:rsidRPr="00AD10D9">
        <w:rPr>
          <w:rFonts w:cstheme="minorHAnsi"/>
          <w:lang w:eastAsia="es-CR"/>
        </w:rPr>
        <w:t xml:space="preserve">Escala para evaluar el daño fitotóxico en el cultivo </w:t>
      </w:r>
      <w:bookmarkStart w:id="8" w:name="_Hlk179372678"/>
      <w:r w:rsidRPr="00AD10D9">
        <w:rPr>
          <w:rFonts w:eastAsia="Times New Roman" w:cstheme="minorHAnsi"/>
          <w:lang w:eastAsia="es-CR"/>
        </w:rPr>
        <w:t>(EWRC, European Weed Research Society).</w:t>
      </w:r>
    </w:p>
    <w:tbl>
      <w:tblPr>
        <w:tblStyle w:val="Tablaconcuadrcula"/>
        <w:tblW w:w="0" w:type="auto"/>
        <w:jc w:val="center"/>
        <w:tblLook w:val="04A0" w:firstRow="1" w:lastRow="0" w:firstColumn="1" w:lastColumn="0" w:noHBand="0" w:noVBand="1"/>
      </w:tblPr>
      <w:tblGrid>
        <w:gridCol w:w="1077"/>
        <w:gridCol w:w="3490"/>
        <w:gridCol w:w="3681"/>
      </w:tblGrid>
      <w:tr w:rsidR="00AD414C" w:rsidRPr="00AD10D9" w14:paraId="31F6E3D4" w14:textId="77777777" w:rsidTr="0086133A">
        <w:trPr>
          <w:trHeight w:val="406"/>
          <w:jc w:val="center"/>
        </w:trPr>
        <w:tc>
          <w:tcPr>
            <w:tcW w:w="1077" w:type="dxa"/>
          </w:tcPr>
          <w:p w14:paraId="4932E35A" w14:textId="77777777" w:rsidR="00AD414C" w:rsidRPr="00AD10D9" w:rsidRDefault="00AD414C">
            <w:pPr>
              <w:rPr>
                <w:rFonts w:cstheme="minorHAnsi"/>
                <w:sz w:val="24"/>
                <w:szCs w:val="24"/>
              </w:rPr>
            </w:pPr>
            <w:bookmarkStart w:id="9" w:name="_Hlk179372640"/>
            <w:bookmarkEnd w:id="7"/>
            <w:bookmarkEnd w:id="8"/>
            <w:r w:rsidRPr="00AD10D9">
              <w:rPr>
                <w:rFonts w:cstheme="minorHAnsi"/>
                <w:sz w:val="24"/>
                <w:szCs w:val="24"/>
              </w:rPr>
              <w:t>Valor de la escala</w:t>
            </w:r>
          </w:p>
        </w:tc>
        <w:tc>
          <w:tcPr>
            <w:tcW w:w="3490" w:type="dxa"/>
          </w:tcPr>
          <w:p w14:paraId="4048E284" w14:textId="77777777" w:rsidR="00AD414C" w:rsidRPr="00AD10D9" w:rsidRDefault="00AD414C">
            <w:pPr>
              <w:jc w:val="center"/>
              <w:rPr>
                <w:rFonts w:cstheme="minorHAnsi"/>
                <w:sz w:val="24"/>
                <w:szCs w:val="24"/>
              </w:rPr>
            </w:pPr>
            <w:r w:rsidRPr="00AD10D9">
              <w:rPr>
                <w:rFonts w:cstheme="minorHAnsi"/>
                <w:sz w:val="24"/>
                <w:szCs w:val="24"/>
              </w:rPr>
              <w:t>Efecto sobre la maleza</w:t>
            </w:r>
          </w:p>
        </w:tc>
        <w:tc>
          <w:tcPr>
            <w:tcW w:w="3680" w:type="dxa"/>
          </w:tcPr>
          <w:p w14:paraId="4726AE3B" w14:textId="77777777" w:rsidR="00AD414C" w:rsidRPr="00AD10D9" w:rsidRDefault="00AD414C">
            <w:pPr>
              <w:jc w:val="center"/>
              <w:rPr>
                <w:rFonts w:cstheme="minorHAnsi"/>
                <w:sz w:val="24"/>
                <w:szCs w:val="24"/>
              </w:rPr>
            </w:pPr>
            <w:r w:rsidRPr="00AD10D9">
              <w:rPr>
                <w:rFonts w:cstheme="minorHAnsi"/>
                <w:sz w:val="24"/>
                <w:szCs w:val="24"/>
              </w:rPr>
              <w:t>Efecto sobre el cultivo</w:t>
            </w:r>
          </w:p>
        </w:tc>
      </w:tr>
      <w:tr w:rsidR="00AD414C" w:rsidRPr="00AD10D9" w14:paraId="2CCD9606" w14:textId="77777777" w:rsidTr="0086133A">
        <w:trPr>
          <w:trHeight w:val="208"/>
          <w:jc w:val="center"/>
        </w:trPr>
        <w:tc>
          <w:tcPr>
            <w:tcW w:w="1077" w:type="dxa"/>
          </w:tcPr>
          <w:p w14:paraId="678F000C" w14:textId="77777777" w:rsidR="00AD414C" w:rsidRPr="00AD10D9" w:rsidRDefault="00AD414C">
            <w:pPr>
              <w:jc w:val="center"/>
              <w:rPr>
                <w:rFonts w:cstheme="minorHAnsi"/>
                <w:sz w:val="24"/>
                <w:szCs w:val="24"/>
              </w:rPr>
            </w:pPr>
            <w:r w:rsidRPr="00AD10D9">
              <w:rPr>
                <w:rFonts w:cstheme="minorHAnsi"/>
                <w:sz w:val="24"/>
                <w:szCs w:val="24"/>
              </w:rPr>
              <w:t>1</w:t>
            </w:r>
          </w:p>
        </w:tc>
        <w:tc>
          <w:tcPr>
            <w:tcW w:w="3490" w:type="dxa"/>
          </w:tcPr>
          <w:p w14:paraId="7401C9DD" w14:textId="77777777" w:rsidR="00AD414C" w:rsidRPr="00AD10D9" w:rsidRDefault="00AD414C">
            <w:pPr>
              <w:jc w:val="center"/>
              <w:rPr>
                <w:rFonts w:cstheme="minorHAnsi"/>
                <w:sz w:val="24"/>
                <w:szCs w:val="24"/>
              </w:rPr>
            </w:pPr>
            <w:r w:rsidRPr="00AD10D9">
              <w:rPr>
                <w:rFonts w:cstheme="minorHAnsi"/>
                <w:sz w:val="24"/>
                <w:szCs w:val="24"/>
              </w:rPr>
              <w:t>Muerte completa</w:t>
            </w:r>
          </w:p>
        </w:tc>
        <w:tc>
          <w:tcPr>
            <w:tcW w:w="3680" w:type="dxa"/>
          </w:tcPr>
          <w:p w14:paraId="03AA06A5" w14:textId="77777777" w:rsidR="00AD414C" w:rsidRPr="00AD10D9" w:rsidRDefault="00AD414C">
            <w:pPr>
              <w:jc w:val="center"/>
              <w:rPr>
                <w:rFonts w:cstheme="minorHAnsi"/>
                <w:sz w:val="24"/>
                <w:szCs w:val="24"/>
              </w:rPr>
            </w:pPr>
            <w:r w:rsidRPr="00AD10D9">
              <w:rPr>
                <w:rFonts w:cstheme="minorHAnsi"/>
                <w:sz w:val="24"/>
                <w:szCs w:val="24"/>
              </w:rPr>
              <w:t>Sin efecto</w:t>
            </w:r>
          </w:p>
        </w:tc>
      </w:tr>
      <w:tr w:rsidR="00AD414C" w:rsidRPr="00AD10D9" w14:paraId="3B5BAB7C" w14:textId="77777777" w:rsidTr="0086133A">
        <w:trPr>
          <w:trHeight w:val="208"/>
          <w:jc w:val="center"/>
        </w:trPr>
        <w:tc>
          <w:tcPr>
            <w:tcW w:w="1077" w:type="dxa"/>
          </w:tcPr>
          <w:p w14:paraId="660132DA" w14:textId="77777777" w:rsidR="00AD414C" w:rsidRPr="00AD10D9" w:rsidRDefault="00AD414C">
            <w:pPr>
              <w:jc w:val="center"/>
              <w:rPr>
                <w:rFonts w:cstheme="minorHAnsi"/>
                <w:sz w:val="24"/>
                <w:szCs w:val="24"/>
              </w:rPr>
            </w:pPr>
            <w:r w:rsidRPr="00AD10D9">
              <w:rPr>
                <w:rFonts w:cstheme="minorHAnsi"/>
                <w:sz w:val="24"/>
                <w:szCs w:val="24"/>
              </w:rPr>
              <w:t>2</w:t>
            </w:r>
          </w:p>
        </w:tc>
        <w:tc>
          <w:tcPr>
            <w:tcW w:w="3490" w:type="dxa"/>
          </w:tcPr>
          <w:p w14:paraId="5708CAC2" w14:textId="77777777" w:rsidR="00AD414C" w:rsidRPr="00AD10D9" w:rsidRDefault="00AD414C">
            <w:pPr>
              <w:jc w:val="center"/>
              <w:rPr>
                <w:rFonts w:cstheme="minorHAnsi"/>
                <w:sz w:val="24"/>
                <w:szCs w:val="24"/>
              </w:rPr>
            </w:pPr>
            <w:r w:rsidRPr="00AD10D9">
              <w:rPr>
                <w:rFonts w:cstheme="minorHAnsi"/>
                <w:sz w:val="24"/>
                <w:szCs w:val="24"/>
              </w:rPr>
              <w:t>Muy buen control</w:t>
            </w:r>
          </w:p>
        </w:tc>
        <w:tc>
          <w:tcPr>
            <w:tcW w:w="3680" w:type="dxa"/>
          </w:tcPr>
          <w:p w14:paraId="07574E18" w14:textId="77777777" w:rsidR="00AD414C" w:rsidRPr="00AD10D9" w:rsidRDefault="00AD414C">
            <w:pPr>
              <w:jc w:val="center"/>
              <w:rPr>
                <w:rFonts w:cstheme="minorHAnsi"/>
                <w:sz w:val="24"/>
                <w:szCs w:val="24"/>
              </w:rPr>
            </w:pPr>
            <w:r w:rsidRPr="00AD10D9">
              <w:rPr>
                <w:rFonts w:cstheme="minorHAnsi"/>
                <w:sz w:val="24"/>
                <w:szCs w:val="24"/>
              </w:rPr>
              <w:t>Síntomas muy ligeros</w:t>
            </w:r>
          </w:p>
        </w:tc>
      </w:tr>
      <w:tr w:rsidR="00AD414C" w:rsidRPr="00AD10D9" w14:paraId="398E2946" w14:textId="77777777" w:rsidTr="0086133A">
        <w:trPr>
          <w:trHeight w:val="195"/>
          <w:jc w:val="center"/>
        </w:trPr>
        <w:tc>
          <w:tcPr>
            <w:tcW w:w="1077" w:type="dxa"/>
          </w:tcPr>
          <w:p w14:paraId="46CE99CD" w14:textId="77777777" w:rsidR="00AD414C" w:rsidRPr="00AD10D9" w:rsidRDefault="00AD414C">
            <w:pPr>
              <w:jc w:val="center"/>
              <w:rPr>
                <w:rFonts w:cstheme="minorHAnsi"/>
                <w:sz w:val="24"/>
                <w:szCs w:val="24"/>
              </w:rPr>
            </w:pPr>
            <w:r w:rsidRPr="00AD10D9">
              <w:rPr>
                <w:rFonts w:cstheme="minorHAnsi"/>
                <w:sz w:val="24"/>
                <w:szCs w:val="24"/>
              </w:rPr>
              <w:t>3</w:t>
            </w:r>
          </w:p>
        </w:tc>
        <w:tc>
          <w:tcPr>
            <w:tcW w:w="3490" w:type="dxa"/>
          </w:tcPr>
          <w:p w14:paraId="7EEF1A92" w14:textId="77777777" w:rsidR="00AD414C" w:rsidRPr="00AD10D9" w:rsidRDefault="00AD414C">
            <w:pPr>
              <w:jc w:val="center"/>
              <w:rPr>
                <w:rFonts w:cstheme="minorHAnsi"/>
                <w:sz w:val="24"/>
                <w:szCs w:val="24"/>
              </w:rPr>
            </w:pPr>
            <w:r w:rsidRPr="00AD10D9">
              <w:rPr>
                <w:rFonts w:cstheme="minorHAnsi"/>
                <w:sz w:val="24"/>
                <w:szCs w:val="24"/>
              </w:rPr>
              <w:t>Buen control</w:t>
            </w:r>
          </w:p>
        </w:tc>
        <w:tc>
          <w:tcPr>
            <w:tcW w:w="3680" w:type="dxa"/>
          </w:tcPr>
          <w:p w14:paraId="35DB4FB8" w14:textId="77777777" w:rsidR="00AD414C" w:rsidRPr="00AD10D9" w:rsidRDefault="00AD414C">
            <w:pPr>
              <w:jc w:val="center"/>
              <w:rPr>
                <w:rFonts w:cstheme="minorHAnsi"/>
                <w:sz w:val="24"/>
                <w:szCs w:val="24"/>
              </w:rPr>
            </w:pPr>
            <w:r w:rsidRPr="00AD10D9">
              <w:rPr>
                <w:rFonts w:cstheme="minorHAnsi"/>
                <w:sz w:val="24"/>
                <w:szCs w:val="24"/>
              </w:rPr>
              <w:t>Síntomas ligeros</w:t>
            </w:r>
          </w:p>
        </w:tc>
      </w:tr>
      <w:tr w:rsidR="00AD414C" w:rsidRPr="00AD10D9" w14:paraId="51E744CD" w14:textId="77777777" w:rsidTr="0086133A">
        <w:trPr>
          <w:trHeight w:val="418"/>
          <w:jc w:val="center"/>
        </w:trPr>
        <w:tc>
          <w:tcPr>
            <w:tcW w:w="1077" w:type="dxa"/>
            <w:tcBorders>
              <w:bottom w:val="single" w:sz="4" w:space="0" w:color="auto"/>
            </w:tcBorders>
          </w:tcPr>
          <w:p w14:paraId="1DD23DB2" w14:textId="77777777" w:rsidR="00AD414C" w:rsidRPr="00AD10D9" w:rsidRDefault="00AD414C">
            <w:pPr>
              <w:jc w:val="center"/>
              <w:rPr>
                <w:rFonts w:cstheme="minorHAnsi"/>
                <w:sz w:val="24"/>
                <w:szCs w:val="24"/>
              </w:rPr>
            </w:pPr>
            <w:r w:rsidRPr="00AD10D9">
              <w:rPr>
                <w:rFonts w:cstheme="minorHAnsi"/>
                <w:sz w:val="24"/>
                <w:szCs w:val="24"/>
              </w:rPr>
              <w:t>4</w:t>
            </w:r>
          </w:p>
        </w:tc>
        <w:tc>
          <w:tcPr>
            <w:tcW w:w="3490" w:type="dxa"/>
            <w:tcBorders>
              <w:bottom w:val="single" w:sz="4" w:space="0" w:color="auto"/>
            </w:tcBorders>
          </w:tcPr>
          <w:p w14:paraId="25959248" w14:textId="77777777" w:rsidR="00AD414C" w:rsidRPr="00AD10D9" w:rsidRDefault="00AD414C">
            <w:pPr>
              <w:jc w:val="center"/>
              <w:rPr>
                <w:rFonts w:cstheme="minorHAnsi"/>
                <w:sz w:val="24"/>
                <w:szCs w:val="24"/>
              </w:rPr>
            </w:pPr>
            <w:r w:rsidRPr="00AD10D9">
              <w:rPr>
                <w:rFonts w:cstheme="minorHAnsi"/>
                <w:sz w:val="24"/>
                <w:szCs w:val="24"/>
              </w:rPr>
              <w:t>Suficiente control en la practica</w:t>
            </w:r>
          </w:p>
        </w:tc>
        <w:tc>
          <w:tcPr>
            <w:tcW w:w="3680" w:type="dxa"/>
            <w:tcBorders>
              <w:bottom w:val="single" w:sz="4" w:space="0" w:color="auto"/>
            </w:tcBorders>
          </w:tcPr>
          <w:p w14:paraId="7619ABF8" w14:textId="77777777" w:rsidR="00AD414C" w:rsidRPr="00AD10D9" w:rsidRDefault="00AD414C">
            <w:pPr>
              <w:jc w:val="center"/>
              <w:rPr>
                <w:rFonts w:cstheme="minorHAnsi"/>
                <w:sz w:val="24"/>
                <w:szCs w:val="24"/>
              </w:rPr>
            </w:pPr>
            <w:r w:rsidRPr="00AD10D9">
              <w:rPr>
                <w:rFonts w:cstheme="minorHAnsi"/>
                <w:sz w:val="24"/>
                <w:szCs w:val="24"/>
              </w:rPr>
              <w:t>Síntomas que no se reflejan en el rendimiento</w:t>
            </w:r>
          </w:p>
        </w:tc>
      </w:tr>
      <w:tr w:rsidR="00AD414C" w:rsidRPr="00AD10D9" w14:paraId="71BE8FCE" w14:textId="77777777" w:rsidTr="0086133A">
        <w:trPr>
          <w:trHeight w:val="195"/>
          <w:jc w:val="center"/>
        </w:trPr>
        <w:tc>
          <w:tcPr>
            <w:tcW w:w="1077" w:type="dxa"/>
            <w:tcBorders>
              <w:right w:val="nil"/>
            </w:tcBorders>
          </w:tcPr>
          <w:p w14:paraId="3047421E" w14:textId="77777777" w:rsidR="00AD414C" w:rsidRPr="00AD10D9" w:rsidRDefault="00AD414C">
            <w:pPr>
              <w:jc w:val="center"/>
              <w:rPr>
                <w:rFonts w:cstheme="minorHAnsi"/>
                <w:sz w:val="24"/>
                <w:szCs w:val="24"/>
              </w:rPr>
            </w:pPr>
            <w:r w:rsidRPr="00AD10D9">
              <w:rPr>
                <w:rFonts w:cstheme="minorHAnsi"/>
                <w:sz w:val="24"/>
                <w:szCs w:val="24"/>
              </w:rPr>
              <w:t>----------</w:t>
            </w:r>
          </w:p>
        </w:tc>
        <w:tc>
          <w:tcPr>
            <w:tcW w:w="3490" w:type="dxa"/>
            <w:tcBorders>
              <w:left w:val="nil"/>
              <w:right w:val="nil"/>
            </w:tcBorders>
          </w:tcPr>
          <w:p w14:paraId="38C043FA" w14:textId="77777777" w:rsidR="00AD414C" w:rsidRPr="00AD10D9" w:rsidRDefault="00AD414C">
            <w:pPr>
              <w:jc w:val="center"/>
              <w:rPr>
                <w:rFonts w:cstheme="minorHAnsi"/>
                <w:i/>
                <w:iCs/>
                <w:sz w:val="24"/>
                <w:szCs w:val="24"/>
              </w:rPr>
            </w:pPr>
            <w:r w:rsidRPr="00AD10D9">
              <w:rPr>
                <w:rFonts w:cstheme="minorHAnsi"/>
                <w:i/>
                <w:iCs/>
                <w:sz w:val="24"/>
                <w:szCs w:val="24"/>
              </w:rPr>
              <w:t xml:space="preserve">  Hasta aquí el límite de aceptabilidad</w:t>
            </w:r>
          </w:p>
        </w:tc>
        <w:tc>
          <w:tcPr>
            <w:tcW w:w="3680" w:type="dxa"/>
            <w:tcBorders>
              <w:left w:val="nil"/>
            </w:tcBorders>
          </w:tcPr>
          <w:p w14:paraId="42FCA7CF" w14:textId="77777777" w:rsidR="00AD414C" w:rsidRPr="00AD10D9" w:rsidRDefault="00AD414C">
            <w:pPr>
              <w:jc w:val="center"/>
              <w:rPr>
                <w:rFonts w:cstheme="minorHAnsi"/>
                <w:sz w:val="24"/>
                <w:szCs w:val="24"/>
              </w:rPr>
            </w:pPr>
            <w:r w:rsidRPr="00AD10D9">
              <w:rPr>
                <w:rFonts w:cstheme="minorHAnsi"/>
                <w:sz w:val="24"/>
                <w:szCs w:val="24"/>
              </w:rPr>
              <w:t>----------------------------------</w:t>
            </w:r>
          </w:p>
        </w:tc>
      </w:tr>
      <w:tr w:rsidR="00AD414C" w:rsidRPr="00AD10D9" w14:paraId="4954382A" w14:textId="77777777" w:rsidTr="0086133A">
        <w:trPr>
          <w:trHeight w:val="208"/>
          <w:jc w:val="center"/>
        </w:trPr>
        <w:tc>
          <w:tcPr>
            <w:tcW w:w="1077" w:type="dxa"/>
          </w:tcPr>
          <w:p w14:paraId="369FC959" w14:textId="77777777" w:rsidR="00AD414C" w:rsidRPr="00AD10D9" w:rsidRDefault="00AD414C">
            <w:pPr>
              <w:jc w:val="center"/>
              <w:rPr>
                <w:rFonts w:cstheme="minorHAnsi"/>
                <w:sz w:val="24"/>
                <w:szCs w:val="24"/>
              </w:rPr>
            </w:pPr>
            <w:r w:rsidRPr="00AD10D9">
              <w:rPr>
                <w:rFonts w:cstheme="minorHAnsi"/>
                <w:sz w:val="24"/>
                <w:szCs w:val="24"/>
              </w:rPr>
              <w:t>5</w:t>
            </w:r>
          </w:p>
        </w:tc>
        <w:tc>
          <w:tcPr>
            <w:tcW w:w="3490" w:type="dxa"/>
          </w:tcPr>
          <w:p w14:paraId="2AFC2A62" w14:textId="77777777" w:rsidR="00AD414C" w:rsidRPr="00AD10D9" w:rsidRDefault="00AD414C">
            <w:pPr>
              <w:jc w:val="center"/>
              <w:rPr>
                <w:rFonts w:cstheme="minorHAnsi"/>
                <w:sz w:val="24"/>
                <w:szCs w:val="24"/>
              </w:rPr>
            </w:pPr>
            <w:r w:rsidRPr="00AD10D9">
              <w:rPr>
                <w:rFonts w:cstheme="minorHAnsi"/>
                <w:sz w:val="24"/>
                <w:szCs w:val="24"/>
              </w:rPr>
              <w:t>Control medio</w:t>
            </w:r>
          </w:p>
        </w:tc>
        <w:tc>
          <w:tcPr>
            <w:tcW w:w="3680" w:type="dxa"/>
          </w:tcPr>
          <w:p w14:paraId="26F2BD48" w14:textId="77777777" w:rsidR="00AD414C" w:rsidRPr="00AD10D9" w:rsidRDefault="00AD414C">
            <w:pPr>
              <w:jc w:val="center"/>
              <w:rPr>
                <w:rFonts w:cstheme="minorHAnsi"/>
                <w:sz w:val="24"/>
                <w:szCs w:val="24"/>
              </w:rPr>
            </w:pPr>
            <w:r w:rsidRPr="00AD10D9">
              <w:rPr>
                <w:rFonts w:cstheme="minorHAnsi"/>
                <w:sz w:val="24"/>
                <w:szCs w:val="24"/>
              </w:rPr>
              <w:t>Daño medio</w:t>
            </w:r>
          </w:p>
        </w:tc>
      </w:tr>
      <w:tr w:rsidR="00AD414C" w:rsidRPr="00AD10D9" w14:paraId="3DD7E34D" w14:textId="77777777" w:rsidTr="0086133A">
        <w:trPr>
          <w:trHeight w:val="195"/>
          <w:jc w:val="center"/>
        </w:trPr>
        <w:tc>
          <w:tcPr>
            <w:tcW w:w="1077" w:type="dxa"/>
          </w:tcPr>
          <w:p w14:paraId="3EFB8843" w14:textId="77777777" w:rsidR="00AD414C" w:rsidRPr="00AD10D9" w:rsidRDefault="00AD414C">
            <w:pPr>
              <w:jc w:val="center"/>
              <w:rPr>
                <w:rFonts w:cstheme="minorHAnsi"/>
                <w:sz w:val="24"/>
                <w:szCs w:val="24"/>
              </w:rPr>
            </w:pPr>
            <w:r w:rsidRPr="00AD10D9">
              <w:rPr>
                <w:rFonts w:cstheme="minorHAnsi"/>
                <w:sz w:val="24"/>
                <w:szCs w:val="24"/>
              </w:rPr>
              <w:t>6</w:t>
            </w:r>
          </w:p>
        </w:tc>
        <w:tc>
          <w:tcPr>
            <w:tcW w:w="3490" w:type="dxa"/>
          </w:tcPr>
          <w:p w14:paraId="52A7467C" w14:textId="77777777" w:rsidR="00AD414C" w:rsidRPr="00AD10D9" w:rsidRDefault="00AD414C">
            <w:pPr>
              <w:jc w:val="center"/>
              <w:rPr>
                <w:rFonts w:cstheme="minorHAnsi"/>
                <w:sz w:val="24"/>
                <w:szCs w:val="24"/>
              </w:rPr>
            </w:pPr>
            <w:r w:rsidRPr="00AD10D9">
              <w:rPr>
                <w:rFonts w:cstheme="minorHAnsi"/>
                <w:sz w:val="24"/>
                <w:szCs w:val="24"/>
              </w:rPr>
              <w:t>Control regular</w:t>
            </w:r>
          </w:p>
        </w:tc>
        <w:tc>
          <w:tcPr>
            <w:tcW w:w="3680" w:type="dxa"/>
          </w:tcPr>
          <w:p w14:paraId="7647DC35" w14:textId="77777777" w:rsidR="00AD414C" w:rsidRPr="00AD10D9" w:rsidRDefault="00AD414C">
            <w:pPr>
              <w:jc w:val="center"/>
              <w:rPr>
                <w:rFonts w:cstheme="minorHAnsi"/>
                <w:sz w:val="24"/>
                <w:szCs w:val="24"/>
              </w:rPr>
            </w:pPr>
            <w:r w:rsidRPr="00AD10D9">
              <w:rPr>
                <w:rFonts w:cstheme="minorHAnsi"/>
                <w:sz w:val="24"/>
                <w:szCs w:val="24"/>
              </w:rPr>
              <w:t>Daño elevado</w:t>
            </w:r>
          </w:p>
        </w:tc>
      </w:tr>
      <w:tr w:rsidR="00AD414C" w:rsidRPr="00AD10D9" w14:paraId="61181D33" w14:textId="77777777" w:rsidTr="0086133A">
        <w:trPr>
          <w:trHeight w:val="208"/>
          <w:jc w:val="center"/>
        </w:trPr>
        <w:tc>
          <w:tcPr>
            <w:tcW w:w="1077" w:type="dxa"/>
          </w:tcPr>
          <w:p w14:paraId="1E37D92A" w14:textId="77777777" w:rsidR="00AD414C" w:rsidRPr="00AD10D9" w:rsidRDefault="00AD414C">
            <w:pPr>
              <w:jc w:val="center"/>
              <w:rPr>
                <w:rFonts w:cstheme="minorHAnsi"/>
                <w:sz w:val="24"/>
                <w:szCs w:val="24"/>
              </w:rPr>
            </w:pPr>
            <w:r w:rsidRPr="00AD10D9">
              <w:rPr>
                <w:rFonts w:cstheme="minorHAnsi"/>
                <w:sz w:val="24"/>
                <w:szCs w:val="24"/>
              </w:rPr>
              <w:t>7</w:t>
            </w:r>
          </w:p>
        </w:tc>
        <w:tc>
          <w:tcPr>
            <w:tcW w:w="3490" w:type="dxa"/>
          </w:tcPr>
          <w:p w14:paraId="5F92F214" w14:textId="77777777" w:rsidR="00AD414C" w:rsidRPr="00AD10D9" w:rsidRDefault="00AD414C">
            <w:pPr>
              <w:jc w:val="center"/>
              <w:rPr>
                <w:rFonts w:cstheme="minorHAnsi"/>
                <w:sz w:val="24"/>
                <w:szCs w:val="24"/>
              </w:rPr>
            </w:pPr>
            <w:r w:rsidRPr="00AD10D9">
              <w:rPr>
                <w:rFonts w:cstheme="minorHAnsi"/>
                <w:sz w:val="24"/>
                <w:szCs w:val="24"/>
              </w:rPr>
              <w:t>Pobre control</w:t>
            </w:r>
          </w:p>
        </w:tc>
        <w:tc>
          <w:tcPr>
            <w:tcW w:w="3680" w:type="dxa"/>
          </w:tcPr>
          <w:p w14:paraId="235DD098" w14:textId="77777777" w:rsidR="00AD414C" w:rsidRPr="00AD10D9" w:rsidRDefault="00AD414C">
            <w:pPr>
              <w:jc w:val="center"/>
              <w:rPr>
                <w:rFonts w:cstheme="minorHAnsi"/>
                <w:sz w:val="24"/>
                <w:szCs w:val="24"/>
              </w:rPr>
            </w:pPr>
            <w:r w:rsidRPr="00AD10D9">
              <w:rPr>
                <w:rFonts w:cstheme="minorHAnsi"/>
                <w:sz w:val="24"/>
                <w:szCs w:val="24"/>
              </w:rPr>
              <w:t>Daño muy elevado</w:t>
            </w:r>
          </w:p>
        </w:tc>
      </w:tr>
      <w:tr w:rsidR="00AD414C" w:rsidRPr="00AD10D9" w14:paraId="55B27429" w14:textId="77777777" w:rsidTr="0086133A">
        <w:trPr>
          <w:trHeight w:val="208"/>
          <w:jc w:val="center"/>
        </w:trPr>
        <w:tc>
          <w:tcPr>
            <w:tcW w:w="1077" w:type="dxa"/>
          </w:tcPr>
          <w:p w14:paraId="75252064" w14:textId="77777777" w:rsidR="00AD414C" w:rsidRPr="00AD10D9" w:rsidRDefault="00AD414C">
            <w:pPr>
              <w:jc w:val="center"/>
              <w:rPr>
                <w:rFonts w:cstheme="minorHAnsi"/>
                <w:sz w:val="24"/>
                <w:szCs w:val="24"/>
              </w:rPr>
            </w:pPr>
            <w:r w:rsidRPr="00AD10D9">
              <w:rPr>
                <w:rFonts w:cstheme="minorHAnsi"/>
                <w:sz w:val="24"/>
                <w:szCs w:val="24"/>
              </w:rPr>
              <w:t>8</w:t>
            </w:r>
          </w:p>
        </w:tc>
        <w:tc>
          <w:tcPr>
            <w:tcW w:w="3490" w:type="dxa"/>
          </w:tcPr>
          <w:p w14:paraId="2C5887A1" w14:textId="77777777" w:rsidR="00AD414C" w:rsidRPr="00AD10D9" w:rsidRDefault="00AD414C">
            <w:pPr>
              <w:jc w:val="center"/>
              <w:rPr>
                <w:rFonts w:cstheme="minorHAnsi"/>
                <w:sz w:val="24"/>
                <w:szCs w:val="24"/>
              </w:rPr>
            </w:pPr>
            <w:r w:rsidRPr="00AD10D9">
              <w:rPr>
                <w:rFonts w:cstheme="minorHAnsi"/>
                <w:sz w:val="24"/>
                <w:szCs w:val="24"/>
              </w:rPr>
              <w:t>Muy pobre control</w:t>
            </w:r>
          </w:p>
        </w:tc>
        <w:tc>
          <w:tcPr>
            <w:tcW w:w="3680" w:type="dxa"/>
          </w:tcPr>
          <w:p w14:paraId="5B57E329" w14:textId="77777777" w:rsidR="00AD414C" w:rsidRPr="00AD10D9" w:rsidRDefault="00AD414C">
            <w:pPr>
              <w:jc w:val="center"/>
              <w:rPr>
                <w:rFonts w:cstheme="minorHAnsi"/>
                <w:sz w:val="24"/>
                <w:szCs w:val="24"/>
              </w:rPr>
            </w:pPr>
            <w:r w:rsidRPr="00AD10D9">
              <w:rPr>
                <w:rFonts w:cstheme="minorHAnsi"/>
                <w:sz w:val="24"/>
                <w:szCs w:val="24"/>
              </w:rPr>
              <w:t>Daño severo</w:t>
            </w:r>
          </w:p>
        </w:tc>
      </w:tr>
      <w:tr w:rsidR="00AD414C" w:rsidRPr="00AD10D9" w14:paraId="0EB36670" w14:textId="77777777" w:rsidTr="0086133A">
        <w:trPr>
          <w:trHeight w:val="195"/>
          <w:jc w:val="center"/>
        </w:trPr>
        <w:tc>
          <w:tcPr>
            <w:tcW w:w="1077" w:type="dxa"/>
          </w:tcPr>
          <w:p w14:paraId="3A1F21AF" w14:textId="77777777" w:rsidR="00AD414C" w:rsidRPr="00AD10D9" w:rsidRDefault="00AD414C">
            <w:pPr>
              <w:jc w:val="center"/>
              <w:rPr>
                <w:rFonts w:cstheme="minorHAnsi"/>
                <w:sz w:val="24"/>
                <w:szCs w:val="24"/>
              </w:rPr>
            </w:pPr>
            <w:r w:rsidRPr="00AD10D9">
              <w:rPr>
                <w:rFonts w:cstheme="minorHAnsi"/>
                <w:sz w:val="24"/>
                <w:szCs w:val="24"/>
              </w:rPr>
              <w:t>9</w:t>
            </w:r>
          </w:p>
        </w:tc>
        <w:tc>
          <w:tcPr>
            <w:tcW w:w="3490" w:type="dxa"/>
          </w:tcPr>
          <w:p w14:paraId="575C19C7" w14:textId="77777777" w:rsidR="00AD414C" w:rsidRPr="00AD10D9" w:rsidRDefault="00AD414C">
            <w:pPr>
              <w:jc w:val="center"/>
              <w:rPr>
                <w:rFonts w:cstheme="minorHAnsi"/>
                <w:sz w:val="24"/>
                <w:szCs w:val="24"/>
              </w:rPr>
            </w:pPr>
            <w:r w:rsidRPr="00AD10D9">
              <w:rPr>
                <w:rFonts w:cstheme="minorHAnsi"/>
                <w:sz w:val="24"/>
                <w:szCs w:val="24"/>
              </w:rPr>
              <w:t>Sin efecto</w:t>
            </w:r>
          </w:p>
        </w:tc>
        <w:tc>
          <w:tcPr>
            <w:tcW w:w="3680" w:type="dxa"/>
          </w:tcPr>
          <w:p w14:paraId="0355D405" w14:textId="77777777" w:rsidR="00AD414C" w:rsidRPr="00AD10D9" w:rsidRDefault="00AD414C">
            <w:pPr>
              <w:jc w:val="center"/>
              <w:rPr>
                <w:rFonts w:cstheme="minorHAnsi"/>
                <w:sz w:val="24"/>
                <w:szCs w:val="24"/>
              </w:rPr>
            </w:pPr>
            <w:r w:rsidRPr="00AD10D9">
              <w:rPr>
                <w:rFonts w:cstheme="minorHAnsi"/>
                <w:sz w:val="24"/>
                <w:szCs w:val="24"/>
              </w:rPr>
              <w:t>Muerte</w:t>
            </w:r>
          </w:p>
        </w:tc>
      </w:tr>
      <w:tr w:rsidR="00AD414C" w:rsidRPr="00AD10D9" w14:paraId="6BE1845C" w14:textId="77777777" w:rsidTr="0086133A">
        <w:trPr>
          <w:trHeight w:val="208"/>
          <w:jc w:val="center"/>
        </w:trPr>
        <w:tc>
          <w:tcPr>
            <w:tcW w:w="8248" w:type="dxa"/>
            <w:gridSpan w:val="3"/>
          </w:tcPr>
          <w:p w14:paraId="136D8705" w14:textId="77777777" w:rsidR="00AD414C" w:rsidRPr="00AD10D9" w:rsidRDefault="00AD414C">
            <w:pPr>
              <w:jc w:val="center"/>
              <w:rPr>
                <w:rFonts w:cstheme="minorHAnsi"/>
                <w:sz w:val="24"/>
                <w:szCs w:val="24"/>
              </w:rPr>
            </w:pPr>
            <w:r w:rsidRPr="00AD10D9">
              <w:rPr>
                <w:rFonts w:cstheme="minorHAnsi"/>
                <w:sz w:val="24"/>
                <w:szCs w:val="24"/>
              </w:rPr>
              <w:lastRenderedPageBreak/>
              <w:t>Transformación de Escala Puntual Logarítmica de la EWRS ala Escala Porcentual</w:t>
            </w:r>
          </w:p>
        </w:tc>
      </w:tr>
      <w:tr w:rsidR="00AD414C" w:rsidRPr="00AD10D9" w14:paraId="6B4725B5" w14:textId="77777777" w:rsidTr="0086133A">
        <w:trPr>
          <w:trHeight w:val="406"/>
          <w:jc w:val="center"/>
        </w:trPr>
        <w:tc>
          <w:tcPr>
            <w:tcW w:w="1077" w:type="dxa"/>
          </w:tcPr>
          <w:p w14:paraId="459FAA71" w14:textId="77777777" w:rsidR="00AD414C" w:rsidRPr="00AD10D9" w:rsidRDefault="00AD414C">
            <w:pPr>
              <w:jc w:val="center"/>
              <w:rPr>
                <w:rFonts w:cstheme="minorHAnsi"/>
                <w:sz w:val="24"/>
                <w:szCs w:val="24"/>
              </w:rPr>
            </w:pPr>
            <w:r w:rsidRPr="00AD10D9">
              <w:rPr>
                <w:rFonts w:cstheme="minorHAnsi"/>
                <w:sz w:val="24"/>
                <w:szCs w:val="24"/>
              </w:rPr>
              <w:t>Valor de la escala</w:t>
            </w:r>
          </w:p>
        </w:tc>
        <w:tc>
          <w:tcPr>
            <w:tcW w:w="3490" w:type="dxa"/>
          </w:tcPr>
          <w:p w14:paraId="195A95FB" w14:textId="77777777" w:rsidR="00AD414C" w:rsidRPr="00AD10D9" w:rsidRDefault="00AD414C">
            <w:pPr>
              <w:jc w:val="center"/>
              <w:rPr>
                <w:rFonts w:cstheme="minorHAnsi"/>
                <w:sz w:val="24"/>
                <w:szCs w:val="24"/>
              </w:rPr>
            </w:pPr>
            <w:r w:rsidRPr="00AD10D9">
              <w:rPr>
                <w:rFonts w:cstheme="minorHAnsi"/>
                <w:sz w:val="24"/>
                <w:szCs w:val="24"/>
              </w:rPr>
              <w:t>% control de maleza</w:t>
            </w:r>
          </w:p>
        </w:tc>
        <w:tc>
          <w:tcPr>
            <w:tcW w:w="3680" w:type="dxa"/>
          </w:tcPr>
          <w:p w14:paraId="43388B5C" w14:textId="77777777" w:rsidR="00AD414C" w:rsidRPr="00AD10D9" w:rsidRDefault="00AD414C">
            <w:pPr>
              <w:jc w:val="center"/>
              <w:rPr>
                <w:rFonts w:cstheme="minorHAnsi"/>
                <w:sz w:val="24"/>
                <w:szCs w:val="24"/>
              </w:rPr>
            </w:pPr>
            <w:r w:rsidRPr="00AD10D9">
              <w:rPr>
                <w:rFonts w:cstheme="minorHAnsi"/>
                <w:sz w:val="24"/>
                <w:szCs w:val="24"/>
              </w:rPr>
              <w:t>% fitotoxicidad al cultivo</w:t>
            </w:r>
          </w:p>
        </w:tc>
      </w:tr>
      <w:tr w:rsidR="00AD414C" w:rsidRPr="00AD10D9" w14:paraId="36F6EF5F" w14:textId="77777777" w:rsidTr="0086133A">
        <w:trPr>
          <w:trHeight w:val="208"/>
          <w:jc w:val="center"/>
        </w:trPr>
        <w:tc>
          <w:tcPr>
            <w:tcW w:w="1077" w:type="dxa"/>
          </w:tcPr>
          <w:p w14:paraId="237E7011" w14:textId="77777777" w:rsidR="00AD414C" w:rsidRPr="00AD10D9" w:rsidRDefault="00AD414C">
            <w:pPr>
              <w:jc w:val="center"/>
              <w:rPr>
                <w:rFonts w:cstheme="minorHAnsi"/>
                <w:sz w:val="24"/>
                <w:szCs w:val="24"/>
              </w:rPr>
            </w:pPr>
            <w:r w:rsidRPr="00AD10D9">
              <w:rPr>
                <w:rFonts w:cstheme="minorHAnsi"/>
                <w:sz w:val="24"/>
                <w:szCs w:val="24"/>
              </w:rPr>
              <w:t>1</w:t>
            </w:r>
          </w:p>
        </w:tc>
        <w:tc>
          <w:tcPr>
            <w:tcW w:w="3490" w:type="dxa"/>
          </w:tcPr>
          <w:p w14:paraId="449DF173" w14:textId="77777777" w:rsidR="00AD414C" w:rsidRPr="00AD10D9" w:rsidRDefault="00AD414C">
            <w:pPr>
              <w:jc w:val="center"/>
              <w:rPr>
                <w:rFonts w:cstheme="minorHAnsi"/>
                <w:sz w:val="24"/>
                <w:szCs w:val="24"/>
              </w:rPr>
            </w:pPr>
            <w:r w:rsidRPr="00AD10D9">
              <w:rPr>
                <w:rFonts w:cstheme="minorHAnsi"/>
                <w:sz w:val="24"/>
                <w:szCs w:val="24"/>
              </w:rPr>
              <w:t>99.0-100.0</w:t>
            </w:r>
          </w:p>
        </w:tc>
        <w:tc>
          <w:tcPr>
            <w:tcW w:w="3680" w:type="dxa"/>
          </w:tcPr>
          <w:p w14:paraId="7A44A83C" w14:textId="77777777" w:rsidR="00AD414C" w:rsidRPr="00AD10D9" w:rsidRDefault="00AD414C">
            <w:pPr>
              <w:jc w:val="center"/>
              <w:rPr>
                <w:rFonts w:cstheme="minorHAnsi"/>
                <w:sz w:val="24"/>
                <w:szCs w:val="24"/>
              </w:rPr>
            </w:pPr>
            <w:r w:rsidRPr="00AD10D9">
              <w:rPr>
                <w:rFonts w:cstheme="minorHAnsi"/>
                <w:sz w:val="24"/>
                <w:szCs w:val="24"/>
              </w:rPr>
              <w:t>0.0-1.0</w:t>
            </w:r>
          </w:p>
        </w:tc>
      </w:tr>
      <w:tr w:rsidR="00AD414C" w:rsidRPr="00AD10D9" w14:paraId="54F87377" w14:textId="77777777" w:rsidTr="0086133A">
        <w:trPr>
          <w:trHeight w:val="195"/>
          <w:jc w:val="center"/>
        </w:trPr>
        <w:tc>
          <w:tcPr>
            <w:tcW w:w="1077" w:type="dxa"/>
          </w:tcPr>
          <w:p w14:paraId="3A49E6CE" w14:textId="77777777" w:rsidR="00AD414C" w:rsidRPr="00AD10D9" w:rsidRDefault="00AD414C">
            <w:pPr>
              <w:jc w:val="center"/>
              <w:rPr>
                <w:rFonts w:cstheme="minorHAnsi"/>
                <w:sz w:val="24"/>
                <w:szCs w:val="24"/>
              </w:rPr>
            </w:pPr>
            <w:r w:rsidRPr="00AD10D9">
              <w:rPr>
                <w:rFonts w:cstheme="minorHAnsi"/>
                <w:sz w:val="24"/>
                <w:szCs w:val="24"/>
              </w:rPr>
              <w:t>2</w:t>
            </w:r>
          </w:p>
        </w:tc>
        <w:tc>
          <w:tcPr>
            <w:tcW w:w="3490" w:type="dxa"/>
          </w:tcPr>
          <w:p w14:paraId="402837C4" w14:textId="77777777" w:rsidR="00AD414C" w:rsidRPr="00AD10D9" w:rsidRDefault="00AD414C">
            <w:pPr>
              <w:jc w:val="center"/>
              <w:rPr>
                <w:rFonts w:cstheme="minorHAnsi"/>
                <w:sz w:val="24"/>
                <w:szCs w:val="24"/>
              </w:rPr>
            </w:pPr>
            <w:r w:rsidRPr="00AD10D9">
              <w:rPr>
                <w:rFonts w:cstheme="minorHAnsi"/>
                <w:sz w:val="24"/>
                <w:szCs w:val="24"/>
              </w:rPr>
              <w:t>96.5-99.0</w:t>
            </w:r>
          </w:p>
        </w:tc>
        <w:tc>
          <w:tcPr>
            <w:tcW w:w="3680" w:type="dxa"/>
          </w:tcPr>
          <w:p w14:paraId="61F02641" w14:textId="77777777" w:rsidR="00AD414C" w:rsidRPr="00AD10D9" w:rsidRDefault="00AD414C">
            <w:pPr>
              <w:jc w:val="center"/>
              <w:rPr>
                <w:rFonts w:cstheme="minorHAnsi"/>
                <w:sz w:val="24"/>
                <w:szCs w:val="24"/>
              </w:rPr>
            </w:pPr>
            <w:r w:rsidRPr="00AD10D9">
              <w:rPr>
                <w:rFonts w:cstheme="minorHAnsi"/>
                <w:sz w:val="24"/>
                <w:szCs w:val="24"/>
              </w:rPr>
              <w:t>1.0-3.5</w:t>
            </w:r>
          </w:p>
        </w:tc>
      </w:tr>
      <w:tr w:rsidR="00AD414C" w:rsidRPr="00AD10D9" w14:paraId="0FEE207B" w14:textId="77777777" w:rsidTr="0086133A">
        <w:trPr>
          <w:trHeight w:val="208"/>
          <w:jc w:val="center"/>
        </w:trPr>
        <w:tc>
          <w:tcPr>
            <w:tcW w:w="1077" w:type="dxa"/>
          </w:tcPr>
          <w:p w14:paraId="5A726CA1" w14:textId="77777777" w:rsidR="00AD414C" w:rsidRPr="00AD10D9" w:rsidRDefault="00AD414C">
            <w:pPr>
              <w:jc w:val="center"/>
              <w:rPr>
                <w:rFonts w:cstheme="minorHAnsi"/>
                <w:sz w:val="24"/>
                <w:szCs w:val="24"/>
              </w:rPr>
            </w:pPr>
            <w:r w:rsidRPr="00AD10D9">
              <w:rPr>
                <w:rFonts w:cstheme="minorHAnsi"/>
                <w:sz w:val="24"/>
                <w:szCs w:val="24"/>
              </w:rPr>
              <w:t>3</w:t>
            </w:r>
          </w:p>
        </w:tc>
        <w:tc>
          <w:tcPr>
            <w:tcW w:w="3490" w:type="dxa"/>
          </w:tcPr>
          <w:p w14:paraId="72BE3281" w14:textId="77777777" w:rsidR="00AD414C" w:rsidRPr="00AD10D9" w:rsidRDefault="00AD414C">
            <w:pPr>
              <w:jc w:val="center"/>
              <w:rPr>
                <w:rFonts w:cstheme="minorHAnsi"/>
                <w:sz w:val="24"/>
                <w:szCs w:val="24"/>
              </w:rPr>
            </w:pPr>
            <w:r w:rsidRPr="00AD10D9">
              <w:rPr>
                <w:rFonts w:cstheme="minorHAnsi"/>
                <w:sz w:val="24"/>
                <w:szCs w:val="24"/>
              </w:rPr>
              <w:t>93.0-96.5</w:t>
            </w:r>
          </w:p>
        </w:tc>
        <w:tc>
          <w:tcPr>
            <w:tcW w:w="3680" w:type="dxa"/>
          </w:tcPr>
          <w:p w14:paraId="05A46CC9" w14:textId="77777777" w:rsidR="00AD414C" w:rsidRPr="00AD10D9" w:rsidRDefault="00AD414C">
            <w:pPr>
              <w:jc w:val="center"/>
              <w:rPr>
                <w:rFonts w:cstheme="minorHAnsi"/>
                <w:sz w:val="24"/>
                <w:szCs w:val="24"/>
              </w:rPr>
            </w:pPr>
            <w:r w:rsidRPr="00AD10D9">
              <w:rPr>
                <w:rFonts w:cstheme="minorHAnsi"/>
                <w:sz w:val="24"/>
                <w:szCs w:val="24"/>
              </w:rPr>
              <w:t>3.5-7.0</w:t>
            </w:r>
          </w:p>
        </w:tc>
      </w:tr>
      <w:tr w:rsidR="00AD414C" w:rsidRPr="00AD10D9" w14:paraId="17AD25F1" w14:textId="77777777" w:rsidTr="0086133A">
        <w:trPr>
          <w:trHeight w:val="195"/>
          <w:jc w:val="center"/>
        </w:trPr>
        <w:tc>
          <w:tcPr>
            <w:tcW w:w="1077" w:type="dxa"/>
          </w:tcPr>
          <w:p w14:paraId="3D60D0C5" w14:textId="77777777" w:rsidR="00AD414C" w:rsidRPr="00AD10D9" w:rsidRDefault="00AD414C">
            <w:pPr>
              <w:jc w:val="center"/>
              <w:rPr>
                <w:rFonts w:cstheme="minorHAnsi"/>
                <w:sz w:val="24"/>
                <w:szCs w:val="24"/>
              </w:rPr>
            </w:pPr>
            <w:r w:rsidRPr="00AD10D9">
              <w:rPr>
                <w:rFonts w:cstheme="minorHAnsi"/>
                <w:sz w:val="24"/>
                <w:szCs w:val="24"/>
              </w:rPr>
              <w:t>4</w:t>
            </w:r>
          </w:p>
        </w:tc>
        <w:tc>
          <w:tcPr>
            <w:tcW w:w="3490" w:type="dxa"/>
          </w:tcPr>
          <w:p w14:paraId="4635F759" w14:textId="77777777" w:rsidR="00AD414C" w:rsidRPr="00AD10D9" w:rsidRDefault="00AD414C">
            <w:pPr>
              <w:jc w:val="center"/>
              <w:rPr>
                <w:rFonts w:cstheme="minorHAnsi"/>
                <w:sz w:val="24"/>
                <w:szCs w:val="24"/>
              </w:rPr>
            </w:pPr>
            <w:r w:rsidRPr="00AD10D9">
              <w:rPr>
                <w:rFonts w:cstheme="minorHAnsi"/>
                <w:sz w:val="24"/>
                <w:szCs w:val="24"/>
              </w:rPr>
              <w:t>87.5-93.0</w:t>
            </w:r>
          </w:p>
        </w:tc>
        <w:tc>
          <w:tcPr>
            <w:tcW w:w="3680" w:type="dxa"/>
          </w:tcPr>
          <w:p w14:paraId="1F5EECBF" w14:textId="77777777" w:rsidR="00AD414C" w:rsidRPr="00AD10D9" w:rsidRDefault="00AD414C">
            <w:pPr>
              <w:jc w:val="center"/>
              <w:rPr>
                <w:rFonts w:cstheme="minorHAnsi"/>
                <w:sz w:val="24"/>
                <w:szCs w:val="24"/>
              </w:rPr>
            </w:pPr>
            <w:r w:rsidRPr="00AD10D9">
              <w:rPr>
                <w:rFonts w:cstheme="minorHAnsi"/>
                <w:sz w:val="24"/>
                <w:szCs w:val="24"/>
              </w:rPr>
              <w:t>7.0-12.5</w:t>
            </w:r>
          </w:p>
        </w:tc>
      </w:tr>
      <w:tr w:rsidR="00AD414C" w:rsidRPr="00AD10D9" w14:paraId="113B79C7" w14:textId="77777777" w:rsidTr="0086133A">
        <w:trPr>
          <w:trHeight w:val="208"/>
          <w:jc w:val="center"/>
        </w:trPr>
        <w:tc>
          <w:tcPr>
            <w:tcW w:w="1077" w:type="dxa"/>
          </w:tcPr>
          <w:p w14:paraId="68955E1F" w14:textId="77777777" w:rsidR="00AD414C" w:rsidRPr="00AD10D9" w:rsidRDefault="00AD414C">
            <w:pPr>
              <w:jc w:val="center"/>
              <w:rPr>
                <w:rFonts w:cstheme="minorHAnsi"/>
                <w:sz w:val="24"/>
                <w:szCs w:val="24"/>
              </w:rPr>
            </w:pPr>
            <w:r w:rsidRPr="00AD10D9">
              <w:rPr>
                <w:rFonts w:cstheme="minorHAnsi"/>
                <w:sz w:val="24"/>
                <w:szCs w:val="24"/>
              </w:rPr>
              <w:t>5</w:t>
            </w:r>
          </w:p>
        </w:tc>
        <w:tc>
          <w:tcPr>
            <w:tcW w:w="3490" w:type="dxa"/>
          </w:tcPr>
          <w:p w14:paraId="4548C7B8" w14:textId="77777777" w:rsidR="00AD414C" w:rsidRPr="00AD10D9" w:rsidRDefault="00AD414C">
            <w:pPr>
              <w:jc w:val="center"/>
              <w:rPr>
                <w:rFonts w:cstheme="minorHAnsi"/>
                <w:sz w:val="24"/>
                <w:szCs w:val="24"/>
              </w:rPr>
            </w:pPr>
            <w:r w:rsidRPr="00AD10D9">
              <w:rPr>
                <w:rFonts w:cstheme="minorHAnsi"/>
                <w:sz w:val="24"/>
                <w:szCs w:val="24"/>
              </w:rPr>
              <w:t>80.0-87.5</w:t>
            </w:r>
          </w:p>
        </w:tc>
        <w:tc>
          <w:tcPr>
            <w:tcW w:w="3680" w:type="dxa"/>
          </w:tcPr>
          <w:p w14:paraId="1422AC5F" w14:textId="77777777" w:rsidR="00AD414C" w:rsidRPr="00AD10D9" w:rsidRDefault="00AD414C">
            <w:pPr>
              <w:jc w:val="center"/>
              <w:rPr>
                <w:rFonts w:cstheme="minorHAnsi"/>
                <w:sz w:val="24"/>
                <w:szCs w:val="24"/>
              </w:rPr>
            </w:pPr>
            <w:r w:rsidRPr="00AD10D9">
              <w:rPr>
                <w:rFonts w:cstheme="minorHAnsi"/>
                <w:sz w:val="24"/>
                <w:szCs w:val="24"/>
              </w:rPr>
              <w:t>12.5-20.0</w:t>
            </w:r>
          </w:p>
        </w:tc>
      </w:tr>
      <w:tr w:rsidR="00AD414C" w:rsidRPr="00AD10D9" w14:paraId="14050F26" w14:textId="77777777" w:rsidTr="0086133A">
        <w:trPr>
          <w:trHeight w:val="208"/>
          <w:jc w:val="center"/>
        </w:trPr>
        <w:tc>
          <w:tcPr>
            <w:tcW w:w="1077" w:type="dxa"/>
          </w:tcPr>
          <w:p w14:paraId="31BB82CA" w14:textId="77777777" w:rsidR="00AD414C" w:rsidRPr="00AD10D9" w:rsidRDefault="00AD414C">
            <w:pPr>
              <w:jc w:val="center"/>
              <w:rPr>
                <w:rFonts w:cstheme="minorHAnsi"/>
                <w:sz w:val="24"/>
                <w:szCs w:val="24"/>
              </w:rPr>
            </w:pPr>
            <w:r w:rsidRPr="00AD10D9">
              <w:rPr>
                <w:rFonts w:cstheme="minorHAnsi"/>
                <w:sz w:val="24"/>
                <w:szCs w:val="24"/>
              </w:rPr>
              <w:t>6</w:t>
            </w:r>
          </w:p>
        </w:tc>
        <w:tc>
          <w:tcPr>
            <w:tcW w:w="3490" w:type="dxa"/>
          </w:tcPr>
          <w:p w14:paraId="01953B68" w14:textId="77777777" w:rsidR="00AD414C" w:rsidRPr="00AD10D9" w:rsidRDefault="00AD414C">
            <w:pPr>
              <w:jc w:val="center"/>
              <w:rPr>
                <w:rFonts w:cstheme="minorHAnsi"/>
                <w:sz w:val="24"/>
                <w:szCs w:val="24"/>
              </w:rPr>
            </w:pPr>
            <w:r w:rsidRPr="00AD10D9">
              <w:rPr>
                <w:rFonts w:cstheme="minorHAnsi"/>
                <w:sz w:val="24"/>
                <w:szCs w:val="24"/>
              </w:rPr>
              <w:t>70.0-80.0</w:t>
            </w:r>
          </w:p>
        </w:tc>
        <w:tc>
          <w:tcPr>
            <w:tcW w:w="3680" w:type="dxa"/>
          </w:tcPr>
          <w:p w14:paraId="5514A4D9" w14:textId="77777777" w:rsidR="00AD414C" w:rsidRPr="00AD10D9" w:rsidRDefault="00AD414C">
            <w:pPr>
              <w:jc w:val="center"/>
              <w:rPr>
                <w:rFonts w:cstheme="minorHAnsi"/>
                <w:sz w:val="24"/>
                <w:szCs w:val="24"/>
              </w:rPr>
            </w:pPr>
            <w:r w:rsidRPr="00AD10D9">
              <w:rPr>
                <w:rFonts w:cstheme="minorHAnsi"/>
                <w:sz w:val="24"/>
                <w:szCs w:val="24"/>
              </w:rPr>
              <w:t>20.0-30.0</w:t>
            </w:r>
          </w:p>
        </w:tc>
      </w:tr>
      <w:tr w:rsidR="00AD414C" w:rsidRPr="00AD10D9" w14:paraId="10DD405D" w14:textId="77777777" w:rsidTr="0086133A">
        <w:trPr>
          <w:trHeight w:val="195"/>
          <w:jc w:val="center"/>
        </w:trPr>
        <w:tc>
          <w:tcPr>
            <w:tcW w:w="1077" w:type="dxa"/>
          </w:tcPr>
          <w:p w14:paraId="2122DC7B" w14:textId="77777777" w:rsidR="00AD414C" w:rsidRPr="00AD10D9" w:rsidRDefault="00AD414C">
            <w:pPr>
              <w:jc w:val="center"/>
              <w:rPr>
                <w:rFonts w:cstheme="minorHAnsi"/>
                <w:sz w:val="24"/>
                <w:szCs w:val="24"/>
              </w:rPr>
            </w:pPr>
            <w:r w:rsidRPr="00AD10D9">
              <w:rPr>
                <w:rFonts w:cstheme="minorHAnsi"/>
                <w:sz w:val="24"/>
                <w:szCs w:val="24"/>
              </w:rPr>
              <w:t>7</w:t>
            </w:r>
          </w:p>
        </w:tc>
        <w:tc>
          <w:tcPr>
            <w:tcW w:w="3490" w:type="dxa"/>
          </w:tcPr>
          <w:p w14:paraId="51710C96" w14:textId="77777777" w:rsidR="00AD414C" w:rsidRPr="00AD10D9" w:rsidRDefault="00AD414C">
            <w:pPr>
              <w:jc w:val="center"/>
              <w:rPr>
                <w:rFonts w:cstheme="minorHAnsi"/>
                <w:sz w:val="24"/>
                <w:szCs w:val="24"/>
              </w:rPr>
            </w:pPr>
            <w:r w:rsidRPr="00AD10D9">
              <w:rPr>
                <w:rFonts w:cstheme="minorHAnsi"/>
                <w:sz w:val="24"/>
                <w:szCs w:val="24"/>
              </w:rPr>
              <w:t>50.0-70.0</w:t>
            </w:r>
          </w:p>
        </w:tc>
        <w:tc>
          <w:tcPr>
            <w:tcW w:w="3680" w:type="dxa"/>
          </w:tcPr>
          <w:p w14:paraId="78FCAF47" w14:textId="77777777" w:rsidR="00AD414C" w:rsidRPr="00AD10D9" w:rsidRDefault="00AD414C">
            <w:pPr>
              <w:jc w:val="center"/>
              <w:rPr>
                <w:rFonts w:cstheme="minorHAnsi"/>
                <w:sz w:val="24"/>
                <w:szCs w:val="24"/>
              </w:rPr>
            </w:pPr>
            <w:r w:rsidRPr="00AD10D9">
              <w:rPr>
                <w:rFonts w:cstheme="minorHAnsi"/>
                <w:sz w:val="24"/>
                <w:szCs w:val="24"/>
              </w:rPr>
              <w:t>30.0-50.0</w:t>
            </w:r>
          </w:p>
        </w:tc>
      </w:tr>
      <w:tr w:rsidR="00AD414C" w:rsidRPr="00AD10D9" w14:paraId="69F7F701" w14:textId="77777777" w:rsidTr="0086133A">
        <w:trPr>
          <w:trHeight w:val="195"/>
          <w:jc w:val="center"/>
        </w:trPr>
        <w:tc>
          <w:tcPr>
            <w:tcW w:w="1077" w:type="dxa"/>
          </w:tcPr>
          <w:p w14:paraId="12FAF625" w14:textId="77777777" w:rsidR="00AD414C" w:rsidRPr="00AD10D9" w:rsidRDefault="00AD414C">
            <w:pPr>
              <w:jc w:val="center"/>
              <w:rPr>
                <w:rFonts w:cstheme="minorHAnsi"/>
                <w:sz w:val="24"/>
                <w:szCs w:val="24"/>
              </w:rPr>
            </w:pPr>
            <w:r w:rsidRPr="00AD10D9">
              <w:rPr>
                <w:rFonts w:cstheme="minorHAnsi"/>
                <w:sz w:val="24"/>
                <w:szCs w:val="24"/>
              </w:rPr>
              <w:t>8</w:t>
            </w:r>
          </w:p>
        </w:tc>
        <w:tc>
          <w:tcPr>
            <w:tcW w:w="3490" w:type="dxa"/>
          </w:tcPr>
          <w:p w14:paraId="40C1B26C" w14:textId="77777777" w:rsidR="00AD414C" w:rsidRPr="00AD10D9" w:rsidRDefault="00AD414C">
            <w:pPr>
              <w:jc w:val="center"/>
              <w:rPr>
                <w:rFonts w:cstheme="minorHAnsi"/>
                <w:sz w:val="24"/>
                <w:szCs w:val="24"/>
              </w:rPr>
            </w:pPr>
            <w:r w:rsidRPr="00AD10D9">
              <w:rPr>
                <w:rFonts w:cstheme="minorHAnsi"/>
                <w:sz w:val="24"/>
                <w:szCs w:val="24"/>
              </w:rPr>
              <w:t>1.0-50.0</w:t>
            </w:r>
          </w:p>
        </w:tc>
        <w:tc>
          <w:tcPr>
            <w:tcW w:w="3680" w:type="dxa"/>
          </w:tcPr>
          <w:p w14:paraId="61E6AFED" w14:textId="77777777" w:rsidR="00AD414C" w:rsidRPr="00AD10D9" w:rsidRDefault="00AD414C">
            <w:pPr>
              <w:jc w:val="center"/>
              <w:rPr>
                <w:rFonts w:cstheme="minorHAnsi"/>
                <w:sz w:val="24"/>
                <w:szCs w:val="24"/>
              </w:rPr>
            </w:pPr>
            <w:r w:rsidRPr="00AD10D9">
              <w:rPr>
                <w:rFonts w:cstheme="minorHAnsi"/>
                <w:sz w:val="24"/>
                <w:szCs w:val="24"/>
              </w:rPr>
              <w:t>50.0-99.0</w:t>
            </w:r>
          </w:p>
        </w:tc>
      </w:tr>
      <w:tr w:rsidR="00AD414C" w:rsidRPr="00AD10D9" w14:paraId="1494B79A" w14:textId="77777777" w:rsidTr="0086133A">
        <w:trPr>
          <w:trHeight w:val="195"/>
          <w:jc w:val="center"/>
        </w:trPr>
        <w:tc>
          <w:tcPr>
            <w:tcW w:w="1077" w:type="dxa"/>
            <w:tcBorders>
              <w:bottom w:val="single" w:sz="4" w:space="0" w:color="auto"/>
            </w:tcBorders>
          </w:tcPr>
          <w:p w14:paraId="68CBCE62" w14:textId="77777777" w:rsidR="00AD414C" w:rsidRPr="00AD10D9" w:rsidRDefault="00AD414C">
            <w:pPr>
              <w:jc w:val="center"/>
              <w:rPr>
                <w:rFonts w:cstheme="minorHAnsi"/>
                <w:sz w:val="24"/>
                <w:szCs w:val="24"/>
              </w:rPr>
            </w:pPr>
            <w:r w:rsidRPr="00AD10D9">
              <w:rPr>
                <w:rFonts w:cstheme="minorHAnsi"/>
                <w:sz w:val="24"/>
                <w:szCs w:val="24"/>
              </w:rPr>
              <w:t>9</w:t>
            </w:r>
          </w:p>
        </w:tc>
        <w:tc>
          <w:tcPr>
            <w:tcW w:w="3490" w:type="dxa"/>
            <w:tcBorders>
              <w:bottom w:val="single" w:sz="4" w:space="0" w:color="auto"/>
            </w:tcBorders>
          </w:tcPr>
          <w:p w14:paraId="6DB96A74" w14:textId="77777777" w:rsidR="00AD414C" w:rsidRPr="00AD10D9" w:rsidRDefault="00AD414C">
            <w:pPr>
              <w:jc w:val="center"/>
              <w:rPr>
                <w:rFonts w:cstheme="minorHAnsi"/>
                <w:sz w:val="24"/>
                <w:szCs w:val="24"/>
              </w:rPr>
            </w:pPr>
            <w:r w:rsidRPr="00AD10D9">
              <w:rPr>
                <w:rFonts w:cstheme="minorHAnsi"/>
                <w:sz w:val="24"/>
                <w:szCs w:val="24"/>
              </w:rPr>
              <w:t>0.0-1.0</w:t>
            </w:r>
          </w:p>
        </w:tc>
        <w:tc>
          <w:tcPr>
            <w:tcW w:w="3680" w:type="dxa"/>
            <w:tcBorders>
              <w:bottom w:val="single" w:sz="4" w:space="0" w:color="auto"/>
            </w:tcBorders>
          </w:tcPr>
          <w:p w14:paraId="7D35D0B5" w14:textId="77777777" w:rsidR="00AD414C" w:rsidRPr="00AD10D9" w:rsidRDefault="00AD414C">
            <w:pPr>
              <w:jc w:val="center"/>
              <w:rPr>
                <w:rFonts w:cstheme="minorHAnsi"/>
                <w:sz w:val="24"/>
                <w:szCs w:val="24"/>
              </w:rPr>
            </w:pPr>
            <w:r w:rsidRPr="00AD10D9">
              <w:rPr>
                <w:rFonts w:cstheme="minorHAnsi"/>
                <w:sz w:val="24"/>
                <w:szCs w:val="24"/>
              </w:rPr>
              <w:t>99.0-100.0</w:t>
            </w:r>
          </w:p>
        </w:tc>
      </w:tr>
      <w:bookmarkEnd w:id="9"/>
    </w:tbl>
    <w:p w14:paraId="28544E90" w14:textId="77777777" w:rsidR="00AD414C" w:rsidRPr="00AD10D9" w:rsidRDefault="00AD414C" w:rsidP="00AD414C">
      <w:pPr>
        <w:pStyle w:val="0Texto"/>
        <w:rPr>
          <w:rFonts w:cstheme="minorHAnsi"/>
          <w:lang w:eastAsia="es-CR"/>
        </w:rPr>
      </w:pPr>
    </w:p>
    <w:p w14:paraId="4556A5F5" w14:textId="77777777" w:rsidR="00AD414C" w:rsidRPr="00AD10D9" w:rsidRDefault="00AD414C" w:rsidP="00AD414C">
      <w:pPr>
        <w:pStyle w:val="N1"/>
        <w:tabs>
          <w:tab w:val="clear" w:pos="360"/>
        </w:tabs>
        <w:ind w:left="360" w:hanging="360"/>
        <w:rPr>
          <w:rFonts w:cstheme="minorHAnsi"/>
          <w:szCs w:val="24"/>
          <w:lang w:eastAsia="es-CR"/>
        </w:rPr>
      </w:pPr>
      <w:r w:rsidRPr="00AD10D9">
        <w:rPr>
          <w:rFonts w:cstheme="minorHAnsi"/>
          <w:szCs w:val="24"/>
          <w:lang w:eastAsia="es-CR"/>
        </w:rPr>
        <w:t xml:space="preserve">OBSERVACIONES COLATERALES: </w:t>
      </w:r>
      <w:r w:rsidRPr="00AD10D9">
        <w:rPr>
          <w:rFonts w:cstheme="minorHAnsi"/>
          <w:b w:val="0"/>
          <w:bCs/>
          <w:szCs w:val="24"/>
          <w:u w:val="none"/>
          <w:lang w:eastAsia="es-CR"/>
        </w:rPr>
        <w:t>describir como se evaluará el efecto sobre otras plagas y organismo</w:t>
      </w:r>
    </w:p>
    <w:p w14:paraId="282971F6" w14:textId="77777777" w:rsidR="00AD414C" w:rsidRPr="00AD10D9" w:rsidRDefault="00AD414C" w:rsidP="00AD414C">
      <w:pPr>
        <w:pStyle w:val="N1"/>
        <w:tabs>
          <w:tab w:val="clear" w:pos="360"/>
        </w:tabs>
        <w:ind w:left="360" w:hanging="360"/>
        <w:rPr>
          <w:rFonts w:cstheme="minorHAnsi"/>
          <w:szCs w:val="24"/>
          <w:lang w:eastAsia="es-CR"/>
        </w:rPr>
      </w:pPr>
      <w:r w:rsidRPr="00AD10D9">
        <w:rPr>
          <w:rFonts w:cstheme="minorHAnsi"/>
          <w:szCs w:val="24"/>
          <w:lang w:eastAsia="es-CR"/>
        </w:rPr>
        <w:t>ANÁLISIS ESTADÍSTICO: </w:t>
      </w:r>
    </w:p>
    <w:p w14:paraId="5905A88E" w14:textId="77777777" w:rsidR="00AD414C" w:rsidRPr="00AD10D9" w:rsidRDefault="00AD414C" w:rsidP="00AD414C">
      <w:pPr>
        <w:pStyle w:val="N2"/>
        <w:tabs>
          <w:tab w:val="clear" w:pos="360"/>
        </w:tabs>
        <w:rPr>
          <w:rFonts w:cstheme="minorHAnsi"/>
          <w:szCs w:val="24"/>
          <w:lang w:eastAsia="es-CR"/>
        </w:rPr>
      </w:pPr>
      <w:r w:rsidRPr="00AD10D9">
        <w:rPr>
          <w:rFonts w:cstheme="minorHAnsi"/>
          <w:szCs w:val="24"/>
          <w:lang w:eastAsia="es-CR"/>
        </w:rPr>
        <w:t xml:space="preserve">Los análisis estadísticos deben ser incluidos en los Anexos del Informe Final. </w:t>
      </w:r>
    </w:p>
    <w:p w14:paraId="492046A6" w14:textId="77777777" w:rsidR="00AD414C" w:rsidRPr="00AD10D9" w:rsidRDefault="00AD414C" w:rsidP="00AD414C">
      <w:pPr>
        <w:pStyle w:val="N2"/>
        <w:tabs>
          <w:tab w:val="clear" w:pos="360"/>
        </w:tabs>
        <w:rPr>
          <w:rFonts w:cstheme="minorHAnsi"/>
          <w:szCs w:val="24"/>
          <w:lang w:eastAsia="es-CR"/>
        </w:rPr>
      </w:pPr>
      <w:bookmarkStart w:id="10" w:name="_Hlk184196712"/>
      <w:r w:rsidRPr="00AD10D9">
        <w:rPr>
          <w:rFonts w:cstheme="minorHAnsi"/>
          <w:szCs w:val="24"/>
          <w:lang w:eastAsia="es-CR"/>
        </w:rPr>
        <w:t>Se deberán seguir los siguientes pasos para el análisis estadístico:</w:t>
      </w:r>
    </w:p>
    <w:p w14:paraId="764319D4" w14:textId="77777777" w:rsidR="00AD414C" w:rsidRPr="00AD10D9" w:rsidRDefault="00AD414C" w:rsidP="00AD414C">
      <w:pPr>
        <w:pStyle w:val="N3"/>
        <w:tabs>
          <w:tab w:val="clear" w:pos="360"/>
        </w:tabs>
        <w:ind w:left="1560" w:hanging="840"/>
        <w:rPr>
          <w:rFonts w:cstheme="minorHAnsi"/>
          <w:szCs w:val="24"/>
          <w:lang w:eastAsia="es-CR"/>
        </w:rPr>
      </w:pPr>
      <w:r w:rsidRPr="00AD10D9">
        <w:rPr>
          <w:rFonts w:cstheme="minorHAnsi"/>
          <w:szCs w:val="24"/>
          <w:lang w:eastAsia="es-CR"/>
        </w:rPr>
        <w:t>El investigador deberá realizar las respectivas pruebas para la comprobación de los supuestos análisis de varianza fundamentales: normalidad, homocedasticidad e independencia de las variables.</w:t>
      </w:r>
      <w:r w:rsidRPr="00AD10D9">
        <w:rPr>
          <w:rFonts w:cstheme="minorHAnsi"/>
          <w:szCs w:val="24"/>
        </w:rPr>
        <w:t xml:space="preserve"> </w:t>
      </w:r>
      <w:bookmarkStart w:id="11" w:name="_Hlk178340538"/>
      <w:r w:rsidRPr="00AD10D9">
        <w:rPr>
          <w:rFonts w:cstheme="minorHAnsi"/>
          <w:szCs w:val="24"/>
          <w:lang w:eastAsia="es-CR"/>
        </w:rPr>
        <w:t xml:space="preserve">En caso de que no se cumplan los supuestos revisar los supuestos de la dispersión de Poissson, Binomial y GLM. </w:t>
      </w:r>
      <w:bookmarkEnd w:id="11"/>
    </w:p>
    <w:p w14:paraId="0742DDD1" w14:textId="77777777" w:rsidR="00AD414C" w:rsidRPr="00AD10D9" w:rsidRDefault="00AD414C" w:rsidP="00AD414C">
      <w:pPr>
        <w:pStyle w:val="N3"/>
        <w:tabs>
          <w:tab w:val="clear" w:pos="360"/>
        </w:tabs>
        <w:ind w:left="1560" w:hanging="840"/>
        <w:rPr>
          <w:rFonts w:cstheme="minorHAnsi"/>
          <w:szCs w:val="24"/>
          <w:lang w:eastAsia="es-CR"/>
        </w:rPr>
      </w:pPr>
      <w:r w:rsidRPr="00AD10D9">
        <w:rPr>
          <w:rFonts w:cstheme="minorHAnsi"/>
          <w:szCs w:val="24"/>
          <w:lang w:eastAsia="es-CR"/>
        </w:rPr>
        <w:t>Si los datos no cumplen con los supuestos estadísticos, el investigador deberá transformarlos.</w:t>
      </w:r>
    </w:p>
    <w:p w14:paraId="2B4461E2" w14:textId="77777777" w:rsidR="00AD414C" w:rsidRPr="00AD10D9" w:rsidRDefault="00AD414C" w:rsidP="00AD414C">
      <w:pPr>
        <w:pStyle w:val="N3"/>
        <w:tabs>
          <w:tab w:val="clear" w:pos="360"/>
        </w:tabs>
        <w:ind w:left="1560" w:hanging="840"/>
        <w:rPr>
          <w:rFonts w:cstheme="minorHAnsi"/>
          <w:szCs w:val="24"/>
          <w:lang w:eastAsia="es-CR"/>
        </w:rPr>
      </w:pPr>
      <w:r w:rsidRPr="00AD10D9">
        <w:rPr>
          <w:rFonts w:cstheme="minorHAnsi"/>
          <w:szCs w:val="24"/>
          <w:lang w:eastAsia="es-CR"/>
        </w:rPr>
        <w:t xml:space="preserve">Posterior a la transformación, se realizará de nuevo el análisis de homocedasticidad y de normalidad de los datos transformados. </w:t>
      </w:r>
      <w:bookmarkStart w:id="12" w:name="_Hlk178340590"/>
      <w:r w:rsidRPr="00AD10D9">
        <w:rPr>
          <w:rFonts w:cstheme="minorHAnsi"/>
          <w:szCs w:val="24"/>
          <w:lang w:eastAsia="es-CR"/>
        </w:rPr>
        <w:t>En caso de variables que cumplen con los supuestos estadísticos de Normalidad y homocedasticidad con o sin transformación, se presentarán los gráficos, QQ plot, predichos versus residuos y predichos versus residuos estandarizados y pruebas formales.</w:t>
      </w:r>
    </w:p>
    <w:bookmarkEnd w:id="12"/>
    <w:p w14:paraId="796BF576" w14:textId="77777777" w:rsidR="00AD414C" w:rsidRPr="00AD10D9" w:rsidRDefault="00AD414C" w:rsidP="00AD414C">
      <w:pPr>
        <w:pStyle w:val="N3"/>
        <w:tabs>
          <w:tab w:val="clear" w:pos="360"/>
        </w:tabs>
        <w:ind w:left="1560" w:hanging="840"/>
        <w:rPr>
          <w:rFonts w:cstheme="minorHAnsi"/>
          <w:szCs w:val="24"/>
          <w:lang w:eastAsia="es-CR"/>
        </w:rPr>
      </w:pPr>
      <w:r w:rsidRPr="00AD10D9">
        <w:rPr>
          <w:rFonts w:cstheme="minorHAnsi"/>
          <w:szCs w:val="24"/>
          <w:lang w:eastAsia="es-CR"/>
        </w:rPr>
        <w:t>Para posterior realizar una prueba de comparación de medias, preferiblemente DGC, Tukey, SLD o Duncan, con niveles de confianza de 95% y 5% de probabilidad de error, para efectos de comparar los tratamientos aplicados con el testigo. </w:t>
      </w:r>
    </w:p>
    <w:p w14:paraId="35DE3018" w14:textId="77777777" w:rsidR="000655C2" w:rsidRDefault="00AD414C" w:rsidP="000655C2">
      <w:pPr>
        <w:pStyle w:val="N3"/>
        <w:tabs>
          <w:tab w:val="clear" w:pos="360"/>
        </w:tabs>
        <w:ind w:left="1560" w:hanging="840"/>
        <w:rPr>
          <w:rFonts w:cstheme="minorHAnsi"/>
          <w:szCs w:val="24"/>
          <w:lang w:eastAsia="es-CR"/>
        </w:rPr>
      </w:pPr>
      <w:r w:rsidRPr="00AD10D9">
        <w:rPr>
          <w:rFonts w:cstheme="minorHAnsi"/>
          <w:szCs w:val="24"/>
          <w:lang w:eastAsia="es-CR"/>
        </w:rPr>
        <w:lastRenderedPageBreak/>
        <w:t xml:space="preserve">Para efectuar los análisis estadísticos, el investigador podrá utilizar el paquete estadístico INFOSTAT o con R estadístico. </w:t>
      </w:r>
    </w:p>
    <w:p w14:paraId="0CFCD893" w14:textId="7EDE6BE5" w:rsidR="00056AED" w:rsidRDefault="00FA23B7" w:rsidP="000655C2">
      <w:pPr>
        <w:pStyle w:val="N3"/>
        <w:tabs>
          <w:tab w:val="clear" w:pos="360"/>
        </w:tabs>
        <w:ind w:left="1560" w:hanging="840"/>
        <w:rPr>
          <w:rFonts w:cstheme="minorHAnsi"/>
          <w:szCs w:val="24"/>
          <w:lang w:eastAsia="es-CR"/>
        </w:rPr>
      </w:pPr>
      <w:r w:rsidRPr="000655C2">
        <w:rPr>
          <w:rFonts w:cstheme="minorHAnsi"/>
          <w:szCs w:val="24"/>
          <w:lang w:eastAsia="es-CR"/>
        </w:rPr>
        <w:t xml:space="preserve">El investigador podrá utilizar los modelos lineales generalizados mixtos, si así lo requieren las variables evaluadas, y contemplando el cumplimiento de los supuestos estadísticos. </w:t>
      </w:r>
      <w:bookmarkEnd w:id="10"/>
    </w:p>
    <w:p w14:paraId="6C5FD98A" w14:textId="1391133E" w:rsidR="007C66A9" w:rsidRDefault="007C66A9" w:rsidP="007C66A9">
      <w:pPr>
        <w:pStyle w:val="N1"/>
        <w:rPr>
          <w:lang w:eastAsia="es-CR"/>
        </w:rPr>
      </w:pPr>
      <w:r>
        <w:rPr>
          <w:lang w:eastAsia="es-CR"/>
        </w:rPr>
        <w:t xml:space="preserve">Anexo </w:t>
      </w:r>
    </w:p>
    <w:p w14:paraId="3BA44DC3" w14:textId="475EC862" w:rsidR="007C66A9" w:rsidRDefault="007C66A9" w:rsidP="007C66A9">
      <w:pPr>
        <w:pStyle w:val="N3"/>
        <w:numPr>
          <w:ilvl w:val="0"/>
          <w:numId w:val="0"/>
        </w:numPr>
        <w:ind w:left="720"/>
        <w:rPr>
          <w:rFonts w:cstheme="minorHAnsi"/>
          <w:szCs w:val="24"/>
          <w:lang w:eastAsia="es-CR"/>
        </w:rPr>
      </w:pPr>
    </w:p>
    <w:p w14:paraId="46A95017" w14:textId="10DB08B2" w:rsidR="007C66A9" w:rsidRDefault="007C66A9" w:rsidP="007C66A9">
      <w:pPr>
        <w:pStyle w:val="N3"/>
        <w:numPr>
          <w:ilvl w:val="0"/>
          <w:numId w:val="0"/>
        </w:numPr>
        <w:ind w:left="720"/>
        <w:jc w:val="center"/>
        <w:rPr>
          <w:rFonts w:cstheme="minorHAnsi"/>
          <w:szCs w:val="24"/>
          <w:lang w:eastAsia="es-CR"/>
        </w:rPr>
      </w:pPr>
      <w:r w:rsidRPr="007C66A9">
        <w:rPr>
          <w:rFonts w:cstheme="minorHAnsi"/>
          <w:noProof/>
          <w:szCs w:val="24"/>
          <w:lang w:eastAsia="es-CR"/>
        </w:rPr>
        <w:drawing>
          <wp:inline distT="0" distB="0" distL="0" distR="0" wp14:anchorId="3DE951A9" wp14:editId="3C9DB65A">
            <wp:extent cx="2600629" cy="1911350"/>
            <wp:effectExtent l="0" t="0" r="9525" b="0"/>
            <wp:docPr id="9771001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100107" name=""/>
                    <pic:cNvPicPr/>
                  </pic:nvPicPr>
                  <pic:blipFill rotWithShape="1">
                    <a:blip r:embed="rId12"/>
                    <a:srcRect l="22139"/>
                    <a:stretch>
                      <a:fillRect/>
                    </a:stretch>
                  </pic:blipFill>
                  <pic:spPr bwMode="auto">
                    <a:xfrm>
                      <a:off x="0" y="0"/>
                      <a:ext cx="2600763" cy="1911448"/>
                    </a:xfrm>
                    <a:prstGeom prst="rect">
                      <a:avLst/>
                    </a:prstGeom>
                    <a:ln>
                      <a:noFill/>
                    </a:ln>
                    <a:extLst>
                      <a:ext uri="{53640926-AAD7-44D8-BBD7-CCE9431645EC}">
                        <a14:shadowObscured xmlns:a14="http://schemas.microsoft.com/office/drawing/2010/main"/>
                      </a:ext>
                    </a:extLst>
                  </pic:spPr>
                </pic:pic>
              </a:graphicData>
            </a:graphic>
          </wp:inline>
        </w:drawing>
      </w:r>
    </w:p>
    <w:p w14:paraId="2B66B770" w14:textId="1A3A3005" w:rsidR="007C66A9" w:rsidRPr="000655C2" w:rsidRDefault="007C66A9" w:rsidP="007C66A9">
      <w:pPr>
        <w:pStyle w:val="N3"/>
        <w:numPr>
          <w:ilvl w:val="0"/>
          <w:numId w:val="0"/>
        </w:numPr>
        <w:ind w:left="720"/>
        <w:jc w:val="center"/>
        <w:rPr>
          <w:rFonts w:cstheme="minorHAnsi"/>
          <w:szCs w:val="24"/>
          <w:lang w:eastAsia="es-CR"/>
        </w:rPr>
      </w:pPr>
      <w:r>
        <w:rPr>
          <w:rFonts w:cstheme="minorHAnsi"/>
          <w:szCs w:val="24"/>
          <w:lang w:eastAsia="es-CR"/>
        </w:rPr>
        <w:t>Anexo 1. Posiciones de la broca en el grano de café.</w:t>
      </w:r>
    </w:p>
    <w:sectPr w:rsidR="007C66A9" w:rsidRPr="000655C2">
      <w:headerReference w:type="default" r:id="rId13"/>
      <w:footerReference w:type="default" r:id="rId14"/>
      <w:footerReference w:type="first" r:id="rId15"/>
      <w:pgSz w:w="12240" w:h="15840" w:code="1"/>
      <w:pgMar w:top="1418" w:right="1134" w:bottom="1418"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ED225" w14:textId="77777777" w:rsidR="00833E4A" w:rsidRDefault="00833E4A">
      <w:pPr>
        <w:spacing w:after="0" w:line="240" w:lineRule="auto"/>
      </w:pPr>
      <w:r>
        <w:separator/>
      </w:r>
    </w:p>
  </w:endnote>
  <w:endnote w:type="continuationSeparator" w:id="0">
    <w:p w14:paraId="0B67755B" w14:textId="77777777" w:rsidR="00833E4A" w:rsidRDefault="00833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2325" w14:textId="77777777" w:rsidR="00D04857" w:rsidRPr="00771DDE" w:rsidRDefault="00D04857">
    <w:pPr>
      <w:pStyle w:val="Piedepgina"/>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20E4C" w14:textId="77777777" w:rsidR="00D04857" w:rsidRPr="003310E8" w:rsidRDefault="001A406F">
    <w:pPr>
      <w:pStyle w:val="Piedepgina"/>
      <w:pBdr>
        <w:top w:val="single" w:sz="4" w:space="1" w:color="auto"/>
      </w:pBdr>
      <w:jc w:val="center"/>
      <w:rPr>
        <w:i/>
        <w:sz w:val="18"/>
        <w:lang w:val="es-ES"/>
      </w:rPr>
    </w:pPr>
    <w:r w:rsidRPr="003310E8">
      <w:rPr>
        <w:i/>
        <w:sz w:val="18"/>
        <w:lang w:val="es-ES"/>
      </w:rPr>
      <w:t xml:space="preserve">Cualquier impresión </w:t>
    </w:r>
    <w:r>
      <w:rPr>
        <w:i/>
        <w:sz w:val="18"/>
        <w:lang w:val="es-ES"/>
      </w:rPr>
      <w:t xml:space="preserve">o copia </w:t>
    </w:r>
    <w:r w:rsidRPr="003310E8">
      <w:rPr>
        <w:i/>
        <w:sz w:val="18"/>
        <w:lang w:val="es-ES"/>
      </w:rPr>
      <w:t>de este documento será considerada una copia no controlada. El doc</w:t>
    </w:r>
    <w:r>
      <w:rPr>
        <w:i/>
        <w:sz w:val="18"/>
        <w:lang w:val="es-ES"/>
      </w:rPr>
      <w:t>umento vigente se encuentra en I</w:t>
    </w:r>
    <w:r w:rsidRPr="003310E8">
      <w:rPr>
        <w:i/>
        <w:sz w:val="18"/>
        <w:lang w:val="es-ES"/>
      </w:rPr>
      <w:t>ntranet y en custodia de la Unidad de Planificación, Gestión de la Calidad y Control Interno.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1B465" w14:textId="77777777" w:rsidR="00833E4A" w:rsidRDefault="00833E4A">
      <w:pPr>
        <w:spacing w:after="0" w:line="240" w:lineRule="auto"/>
      </w:pPr>
      <w:r>
        <w:separator/>
      </w:r>
    </w:p>
  </w:footnote>
  <w:footnote w:type="continuationSeparator" w:id="0">
    <w:p w14:paraId="590ADC30" w14:textId="77777777" w:rsidR="00833E4A" w:rsidRDefault="00833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932" w:type="dxa"/>
      <w:jc w:val="center"/>
      <w:tblLayout w:type="fixed"/>
      <w:tblLook w:val="04A0" w:firstRow="1" w:lastRow="0" w:firstColumn="1" w:lastColumn="0" w:noHBand="0" w:noVBand="1"/>
    </w:tblPr>
    <w:tblGrid>
      <w:gridCol w:w="2122"/>
      <w:gridCol w:w="4677"/>
      <w:gridCol w:w="851"/>
      <w:gridCol w:w="2282"/>
    </w:tblGrid>
    <w:tr w:rsidR="004A4C14" w:rsidRPr="00CE6952" w14:paraId="10D638CF" w14:textId="77777777">
      <w:trPr>
        <w:trHeight w:val="278"/>
        <w:jc w:val="center"/>
      </w:trPr>
      <w:tc>
        <w:tcPr>
          <w:tcW w:w="2122" w:type="dxa"/>
          <w:vMerge w:val="restart"/>
          <w:tcBorders>
            <w:top w:val="single" w:sz="4" w:space="0" w:color="auto"/>
            <w:left w:val="single" w:sz="4" w:space="0" w:color="auto"/>
            <w:bottom w:val="single" w:sz="4" w:space="0" w:color="auto"/>
            <w:right w:val="single" w:sz="4" w:space="0" w:color="auto"/>
          </w:tcBorders>
        </w:tcPr>
        <w:p w14:paraId="6F6AD795" w14:textId="77777777" w:rsidR="004A4C14" w:rsidRPr="00CE6952" w:rsidRDefault="004A4C14" w:rsidP="004A4C14">
          <w:pPr>
            <w:jc w:val="center"/>
            <w:rPr>
              <w:sz w:val="18"/>
              <w:szCs w:val="18"/>
            </w:rPr>
          </w:pPr>
          <w:r>
            <w:rPr>
              <w:noProof/>
              <w:sz w:val="18"/>
              <w:szCs w:val="18"/>
              <w:lang w:eastAsia="es-CR"/>
            </w:rPr>
            <w:drawing>
              <wp:inline distT="0" distB="0" distL="0" distR="0" wp14:anchorId="73AFB7AA" wp14:editId="3725DE68">
                <wp:extent cx="909675" cy="467833"/>
                <wp:effectExtent l="0" t="0" r="508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G-SFE LOGO JPEG.jpg"/>
                        <pic:cNvPicPr/>
                      </pic:nvPicPr>
                      <pic:blipFill>
                        <a:blip r:embed="rId1">
                          <a:extLst>
                            <a:ext uri="{28A0092B-C50C-407E-A947-70E740481C1C}">
                              <a14:useLocalDpi xmlns:a14="http://schemas.microsoft.com/office/drawing/2010/main" val="0"/>
                            </a:ext>
                          </a:extLst>
                        </a:blip>
                        <a:stretch>
                          <a:fillRect/>
                        </a:stretch>
                      </pic:blipFill>
                      <pic:spPr>
                        <a:xfrm>
                          <a:off x="0" y="0"/>
                          <a:ext cx="920365" cy="473331"/>
                        </a:xfrm>
                        <a:prstGeom prst="rect">
                          <a:avLst/>
                        </a:prstGeom>
                      </pic:spPr>
                    </pic:pic>
                  </a:graphicData>
                </a:graphic>
              </wp:inline>
            </w:drawing>
          </w:r>
        </w:p>
      </w:tc>
      <w:tc>
        <w:tcPr>
          <w:tcW w:w="4677" w:type="dxa"/>
          <w:vMerge w:val="restart"/>
          <w:tcBorders>
            <w:top w:val="single" w:sz="4" w:space="0" w:color="auto"/>
            <w:left w:val="single" w:sz="4" w:space="0" w:color="auto"/>
            <w:right w:val="single" w:sz="4" w:space="0" w:color="auto"/>
          </w:tcBorders>
          <w:vAlign w:val="center"/>
        </w:tcPr>
        <w:p w14:paraId="70DD5734" w14:textId="615F6B27" w:rsidR="004A4C14" w:rsidRPr="00A14361" w:rsidRDefault="00A14361" w:rsidP="004A4C14">
          <w:pPr>
            <w:jc w:val="center"/>
            <w:rPr>
              <w:b/>
              <w:bCs/>
              <w:i/>
              <w:iCs/>
            </w:rPr>
          </w:pPr>
          <w:r w:rsidRPr="00A14361">
            <w:rPr>
              <w:b/>
              <w:bCs/>
            </w:rPr>
            <w:t>Café (</w:t>
          </w:r>
          <w:r w:rsidRPr="00A14361">
            <w:rPr>
              <w:b/>
              <w:bCs/>
              <w:i/>
            </w:rPr>
            <w:t>Coffea arabica</w:t>
          </w:r>
          <w:r w:rsidRPr="00A14361">
            <w:rPr>
              <w:b/>
              <w:bCs/>
            </w:rPr>
            <w:t>)</w:t>
          </w:r>
          <w:r w:rsidR="004A4C14" w:rsidRPr="00A14361">
            <w:rPr>
              <w:b/>
              <w:bCs/>
              <w:i/>
              <w:iCs/>
            </w:rPr>
            <w:t>-</w:t>
          </w:r>
          <w:r w:rsidR="004A4C14" w:rsidRPr="00A14361">
            <w:rPr>
              <w:rFonts w:eastAsia="Times New Roman" w:cstheme="minorHAnsi"/>
              <w:b/>
              <w:bCs/>
              <w:i/>
              <w:shd w:val="clear" w:color="auto" w:fill="FFFFFF" w:themeFill="background1"/>
              <w:lang w:eastAsia="es-CR"/>
            </w:rPr>
            <w:t xml:space="preserve"> </w:t>
          </w:r>
          <w:r w:rsidR="00863565">
            <w:rPr>
              <w:rFonts w:eastAsia="Times New Roman"/>
              <w:b/>
              <w:bCs/>
              <w:shd w:val="clear" w:color="auto" w:fill="FFFFFF" w:themeFill="background1"/>
              <w:lang w:eastAsia="es-CR"/>
            </w:rPr>
            <w:t>Broca del café</w:t>
          </w:r>
          <w:r w:rsidRPr="00A14361">
            <w:rPr>
              <w:rFonts w:eastAsia="Times New Roman"/>
              <w:b/>
              <w:bCs/>
              <w:shd w:val="clear" w:color="auto" w:fill="FFFFFF" w:themeFill="background1"/>
              <w:lang w:eastAsia="es-CR"/>
            </w:rPr>
            <w:t xml:space="preserve"> (</w:t>
          </w:r>
          <w:r w:rsidR="00863565">
            <w:rPr>
              <w:rFonts w:eastAsia="Times New Roman"/>
              <w:b/>
              <w:bCs/>
              <w:i/>
              <w:shd w:val="clear" w:color="auto" w:fill="FFFFFF" w:themeFill="background1"/>
              <w:lang w:eastAsia="es-CR"/>
            </w:rPr>
            <w:t>Hypothenemus hampei</w:t>
          </w:r>
          <w:r w:rsidRPr="00A14361">
            <w:rPr>
              <w:rFonts w:eastAsia="Times New Roman"/>
              <w:b/>
              <w:bCs/>
              <w:shd w:val="clear" w:color="auto" w:fill="FFFFFF" w:themeFill="background1"/>
              <w:lang w:eastAsia="es-CR"/>
            </w:rPr>
            <w:t>)</w:t>
          </w:r>
        </w:p>
      </w:tc>
      <w:tc>
        <w:tcPr>
          <w:tcW w:w="851" w:type="dxa"/>
          <w:tcBorders>
            <w:left w:val="single" w:sz="4" w:space="0" w:color="auto"/>
            <w:bottom w:val="single" w:sz="4" w:space="0" w:color="auto"/>
          </w:tcBorders>
          <w:vAlign w:val="center"/>
        </w:tcPr>
        <w:p w14:paraId="76674B44" w14:textId="77777777" w:rsidR="004A4C14" w:rsidRPr="00835981" w:rsidRDefault="004A4C14" w:rsidP="004A4C14">
          <w:pPr>
            <w:jc w:val="center"/>
            <w:rPr>
              <w:sz w:val="18"/>
              <w:szCs w:val="18"/>
            </w:rPr>
          </w:pPr>
          <w:r w:rsidRPr="00835981">
            <w:rPr>
              <w:sz w:val="18"/>
              <w:szCs w:val="18"/>
            </w:rPr>
            <w:t>Código:</w:t>
          </w:r>
        </w:p>
      </w:tc>
      <w:tc>
        <w:tcPr>
          <w:tcW w:w="2282" w:type="dxa"/>
          <w:vAlign w:val="center"/>
        </w:tcPr>
        <w:p w14:paraId="73BF66C3" w14:textId="11A30876" w:rsidR="004A4C14" w:rsidRPr="00A9131B" w:rsidRDefault="004A4C14" w:rsidP="004A4C14">
          <w:pPr>
            <w:jc w:val="center"/>
            <w:rPr>
              <w:b/>
              <w:sz w:val="18"/>
              <w:szCs w:val="18"/>
            </w:rPr>
          </w:pPr>
          <w:r w:rsidRPr="0085656F">
            <w:rPr>
              <w:b/>
              <w:sz w:val="18"/>
              <w:szCs w:val="18"/>
            </w:rPr>
            <w:t>FIS-PE-</w:t>
          </w:r>
          <w:r w:rsidR="00E11A1C" w:rsidRPr="0085656F">
            <w:rPr>
              <w:b/>
              <w:sz w:val="18"/>
              <w:szCs w:val="18"/>
            </w:rPr>
            <w:t>CAFÉ</w:t>
          </w:r>
          <w:r w:rsidRPr="0085656F">
            <w:rPr>
              <w:b/>
              <w:sz w:val="18"/>
              <w:szCs w:val="18"/>
            </w:rPr>
            <w:t>-000</w:t>
          </w:r>
          <w:r w:rsidR="00863565">
            <w:rPr>
              <w:b/>
              <w:sz w:val="18"/>
              <w:szCs w:val="18"/>
            </w:rPr>
            <w:t>3</w:t>
          </w:r>
          <w:r w:rsidRPr="0085656F">
            <w:rPr>
              <w:b/>
              <w:sz w:val="18"/>
              <w:szCs w:val="18"/>
            </w:rPr>
            <w:t>-202</w:t>
          </w:r>
          <w:r w:rsidR="00863565">
            <w:rPr>
              <w:b/>
              <w:sz w:val="18"/>
              <w:szCs w:val="18"/>
            </w:rPr>
            <w:t>5</w:t>
          </w:r>
        </w:p>
      </w:tc>
    </w:tr>
    <w:tr w:rsidR="004A4C14" w:rsidRPr="00CE6952" w14:paraId="2F1CFD56" w14:textId="77777777">
      <w:trPr>
        <w:trHeight w:val="270"/>
        <w:jc w:val="center"/>
      </w:trPr>
      <w:tc>
        <w:tcPr>
          <w:tcW w:w="2122" w:type="dxa"/>
          <w:vMerge/>
          <w:tcBorders>
            <w:top w:val="single" w:sz="4" w:space="0" w:color="auto"/>
            <w:left w:val="single" w:sz="4" w:space="0" w:color="auto"/>
            <w:bottom w:val="single" w:sz="4" w:space="0" w:color="auto"/>
            <w:right w:val="single" w:sz="4" w:space="0" w:color="auto"/>
          </w:tcBorders>
        </w:tcPr>
        <w:p w14:paraId="054E1B52" w14:textId="77777777" w:rsidR="004A4C14" w:rsidRPr="00CE6952" w:rsidRDefault="004A4C14" w:rsidP="004A4C14">
          <w:pPr>
            <w:jc w:val="center"/>
            <w:rPr>
              <w:sz w:val="18"/>
              <w:szCs w:val="18"/>
            </w:rPr>
          </w:pPr>
        </w:p>
      </w:tc>
      <w:tc>
        <w:tcPr>
          <w:tcW w:w="4677" w:type="dxa"/>
          <w:vMerge/>
          <w:tcBorders>
            <w:left w:val="single" w:sz="4" w:space="0" w:color="auto"/>
            <w:right w:val="single" w:sz="4" w:space="0" w:color="auto"/>
          </w:tcBorders>
          <w:vAlign w:val="center"/>
        </w:tcPr>
        <w:p w14:paraId="207ABC28" w14:textId="77777777" w:rsidR="004A4C14" w:rsidRPr="00E560D0" w:rsidRDefault="004A4C14" w:rsidP="004A4C14">
          <w:pPr>
            <w:jc w:val="center"/>
            <w:rPr>
              <w:b/>
              <w:sz w:val="20"/>
              <w:szCs w:val="18"/>
            </w:rPr>
          </w:pPr>
        </w:p>
      </w:tc>
      <w:tc>
        <w:tcPr>
          <w:tcW w:w="851" w:type="dxa"/>
          <w:tcBorders>
            <w:left w:val="single" w:sz="4" w:space="0" w:color="auto"/>
          </w:tcBorders>
          <w:vAlign w:val="center"/>
        </w:tcPr>
        <w:p w14:paraId="1F911A2F" w14:textId="77777777" w:rsidR="004A4C14" w:rsidRPr="00835981" w:rsidRDefault="004A4C14" w:rsidP="004A4C14">
          <w:pPr>
            <w:jc w:val="center"/>
            <w:rPr>
              <w:sz w:val="18"/>
              <w:szCs w:val="18"/>
            </w:rPr>
          </w:pPr>
          <w:r w:rsidRPr="00835981">
            <w:rPr>
              <w:sz w:val="18"/>
              <w:szCs w:val="18"/>
            </w:rPr>
            <w:t>Versión:</w:t>
          </w:r>
        </w:p>
      </w:tc>
      <w:tc>
        <w:tcPr>
          <w:tcW w:w="2282" w:type="dxa"/>
          <w:vAlign w:val="center"/>
        </w:tcPr>
        <w:p w14:paraId="1CA633C6" w14:textId="77777777" w:rsidR="004A4C14" w:rsidRPr="00835981" w:rsidRDefault="004A4C14" w:rsidP="004A4C14">
          <w:pPr>
            <w:jc w:val="center"/>
            <w:rPr>
              <w:sz w:val="18"/>
              <w:szCs w:val="18"/>
            </w:rPr>
          </w:pPr>
          <w:r>
            <w:rPr>
              <w:sz w:val="18"/>
              <w:szCs w:val="18"/>
            </w:rPr>
            <w:t>1</w:t>
          </w:r>
        </w:p>
      </w:tc>
    </w:tr>
    <w:tr w:rsidR="004A4C14" w:rsidRPr="00CE6952" w14:paraId="413D9CA8" w14:textId="77777777">
      <w:trPr>
        <w:trHeight w:val="272"/>
        <w:jc w:val="center"/>
      </w:trPr>
      <w:tc>
        <w:tcPr>
          <w:tcW w:w="2122" w:type="dxa"/>
          <w:vMerge/>
          <w:tcBorders>
            <w:top w:val="single" w:sz="4" w:space="0" w:color="auto"/>
            <w:left w:val="single" w:sz="4" w:space="0" w:color="auto"/>
            <w:bottom w:val="single" w:sz="4" w:space="0" w:color="auto"/>
            <w:right w:val="single" w:sz="4" w:space="0" w:color="auto"/>
          </w:tcBorders>
        </w:tcPr>
        <w:p w14:paraId="062F8DE2" w14:textId="77777777" w:rsidR="004A4C14" w:rsidRPr="00CE6952" w:rsidRDefault="004A4C14" w:rsidP="004A4C14">
          <w:pPr>
            <w:jc w:val="center"/>
            <w:rPr>
              <w:sz w:val="18"/>
              <w:szCs w:val="18"/>
            </w:rPr>
          </w:pPr>
        </w:p>
      </w:tc>
      <w:tc>
        <w:tcPr>
          <w:tcW w:w="4677" w:type="dxa"/>
          <w:vMerge/>
          <w:tcBorders>
            <w:left w:val="single" w:sz="4" w:space="0" w:color="auto"/>
            <w:right w:val="single" w:sz="4" w:space="0" w:color="auto"/>
          </w:tcBorders>
          <w:vAlign w:val="center"/>
        </w:tcPr>
        <w:p w14:paraId="6962CF12" w14:textId="77777777" w:rsidR="004A4C14" w:rsidRPr="00E560D0" w:rsidRDefault="004A4C14" w:rsidP="004A4C14">
          <w:pPr>
            <w:jc w:val="center"/>
            <w:rPr>
              <w:b/>
              <w:sz w:val="20"/>
              <w:szCs w:val="18"/>
            </w:rPr>
          </w:pPr>
        </w:p>
      </w:tc>
      <w:tc>
        <w:tcPr>
          <w:tcW w:w="851" w:type="dxa"/>
          <w:tcBorders>
            <w:left w:val="single" w:sz="4" w:space="0" w:color="auto"/>
          </w:tcBorders>
          <w:vAlign w:val="center"/>
        </w:tcPr>
        <w:p w14:paraId="0EAED9AE" w14:textId="77777777" w:rsidR="004A4C14" w:rsidRPr="00835981" w:rsidRDefault="004A4C14" w:rsidP="004A4C14">
          <w:pPr>
            <w:jc w:val="center"/>
            <w:rPr>
              <w:sz w:val="18"/>
              <w:szCs w:val="18"/>
            </w:rPr>
          </w:pPr>
          <w:r w:rsidRPr="00835981">
            <w:rPr>
              <w:sz w:val="18"/>
              <w:szCs w:val="18"/>
            </w:rPr>
            <w:t>Página:</w:t>
          </w:r>
        </w:p>
      </w:tc>
      <w:tc>
        <w:tcPr>
          <w:tcW w:w="2282" w:type="dxa"/>
          <w:vAlign w:val="center"/>
        </w:tcPr>
        <w:p w14:paraId="64E1B084" w14:textId="77777777" w:rsidR="004A4C14" w:rsidRPr="00835981" w:rsidRDefault="004A4C14" w:rsidP="004A4C14">
          <w:pPr>
            <w:jc w:val="center"/>
            <w:rPr>
              <w:sz w:val="18"/>
              <w:szCs w:val="18"/>
            </w:rPr>
          </w:pPr>
          <w:r w:rsidRPr="00835981">
            <w:rPr>
              <w:bCs/>
              <w:sz w:val="18"/>
              <w:szCs w:val="18"/>
            </w:rPr>
            <w:fldChar w:fldCharType="begin"/>
          </w:r>
          <w:r w:rsidRPr="00835981">
            <w:rPr>
              <w:bCs/>
              <w:sz w:val="18"/>
              <w:szCs w:val="18"/>
            </w:rPr>
            <w:instrText>PAGE  \* Arabic  \* MERGEFORMAT</w:instrText>
          </w:r>
          <w:r w:rsidRPr="00835981">
            <w:rPr>
              <w:bCs/>
              <w:sz w:val="18"/>
              <w:szCs w:val="18"/>
            </w:rPr>
            <w:fldChar w:fldCharType="separate"/>
          </w:r>
          <w:r w:rsidRPr="00220686">
            <w:rPr>
              <w:bCs/>
              <w:noProof/>
              <w:sz w:val="18"/>
              <w:szCs w:val="18"/>
              <w:lang w:val="es-ES"/>
            </w:rPr>
            <w:t>8</w:t>
          </w:r>
          <w:r w:rsidRPr="00835981">
            <w:rPr>
              <w:bCs/>
              <w:sz w:val="18"/>
              <w:szCs w:val="18"/>
            </w:rPr>
            <w:fldChar w:fldCharType="end"/>
          </w:r>
          <w:r w:rsidRPr="00835981">
            <w:rPr>
              <w:sz w:val="18"/>
              <w:szCs w:val="18"/>
              <w:lang w:val="es-ES"/>
            </w:rPr>
            <w:t xml:space="preserve"> de </w:t>
          </w:r>
          <w:r w:rsidRPr="00835981">
            <w:rPr>
              <w:bCs/>
              <w:sz w:val="18"/>
              <w:szCs w:val="18"/>
            </w:rPr>
            <w:fldChar w:fldCharType="begin"/>
          </w:r>
          <w:r w:rsidRPr="00835981">
            <w:rPr>
              <w:bCs/>
              <w:sz w:val="18"/>
              <w:szCs w:val="18"/>
            </w:rPr>
            <w:instrText>NUMPAGES  \* Arabic  \* MERGEFORMAT</w:instrText>
          </w:r>
          <w:r w:rsidRPr="00835981">
            <w:rPr>
              <w:bCs/>
              <w:sz w:val="18"/>
              <w:szCs w:val="18"/>
            </w:rPr>
            <w:fldChar w:fldCharType="separate"/>
          </w:r>
          <w:r w:rsidRPr="00220686">
            <w:rPr>
              <w:bCs/>
              <w:noProof/>
              <w:sz w:val="18"/>
              <w:szCs w:val="18"/>
              <w:lang w:val="es-ES"/>
            </w:rPr>
            <w:t>9</w:t>
          </w:r>
          <w:r w:rsidRPr="00835981">
            <w:rPr>
              <w:bCs/>
              <w:sz w:val="18"/>
              <w:szCs w:val="18"/>
            </w:rPr>
            <w:fldChar w:fldCharType="end"/>
          </w:r>
        </w:p>
      </w:tc>
    </w:tr>
  </w:tbl>
  <w:p w14:paraId="66D3A81B" w14:textId="77777777" w:rsidR="00D04857" w:rsidRPr="007271DA" w:rsidRDefault="00D04857">
    <w:pPr>
      <w:spacing w:after="0"/>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63306"/>
    <w:multiLevelType w:val="multilevel"/>
    <w:tmpl w:val="5122DC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BA59B5"/>
    <w:multiLevelType w:val="multilevel"/>
    <w:tmpl w:val="C890E9F2"/>
    <w:lvl w:ilvl="0">
      <w:start w:val="1"/>
      <w:numFmt w:val="decimal"/>
      <w:pStyle w:val="N1"/>
      <w:lvlText w:val="%1."/>
      <w:lvlJc w:val="left"/>
      <w:pPr>
        <w:ind w:left="360" w:hanging="360"/>
      </w:pPr>
      <w:rPr>
        <w:sz w:val="24"/>
        <w:szCs w:val="24"/>
        <w:u w:val="single"/>
      </w:rPr>
    </w:lvl>
    <w:lvl w:ilvl="1">
      <w:start w:val="1"/>
      <w:numFmt w:val="decimal"/>
      <w:pStyle w:val="N2"/>
      <w:lvlText w:val="%1.%2."/>
      <w:lvlJc w:val="left"/>
      <w:pPr>
        <w:ind w:left="792" w:hanging="432"/>
      </w:pPr>
      <w:rPr>
        <w:rFonts w:asciiTheme="minorHAnsi" w:hAnsiTheme="minorHAnsi" w:cstheme="minorHAnsi" w:hint="default"/>
        <w:sz w:val="24"/>
        <w:szCs w:val="24"/>
      </w:rPr>
    </w:lvl>
    <w:lvl w:ilvl="2">
      <w:start w:val="1"/>
      <w:numFmt w:val="decimal"/>
      <w:pStyle w:val="N3"/>
      <w:lvlText w:val="%1.%2.%3."/>
      <w:lvlJc w:val="left"/>
      <w:pPr>
        <w:ind w:left="787" w:hanging="504"/>
      </w:pPr>
      <w:rPr>
        <w:rFonts w:asciiTheme="minorHAnsi" w:hAnsiTheme="minorHAnsi" w:cstheme="minorHAnsi" w:hint="default"/>
      </w:rPr>
    </w:lvl>
    <w:lvl w:ilvl="3">
      <w:start w:val="1"/>
      <w:numFmt w:val="decimal"/>
      <w:pStyle w:val="N4"/>
      <w:lvlText w:val="%1.%2.%3.%4."/>
      <w:lvlJc w:val="left"/>
      <w:pPr>
        <w:ind w:left="1728" w:hanging="648"/>
      </w:pPr>
      <w:rPr>
        <w:rFonts w:asciiTheme="minorHAnsi" w:hAnsiTheme="minorHAnsi" w:cstheme="minorHAnsi" w:hint="default"/>
      </w:rPr>
    </w:lvl>
    <w:lvl w:ilvl="4">
      <w:start w:val="1"/>
      <w:numFmt w:val="decimal"/>
      <w:pStyle w:val="N5"/>
      <w:lvlText w:val="%1.%2.%3.%4.%5."/>
      <w:lvlJc w:val="left"/>
      <w:pPr>
        <w:ind w:left="2232" w:hanging="792"/>
      </w:pPr>
    </w:lvl>
    <w:lvl w:ilvl="5">
      <w:start w:val="1"/>
      <w:numFmt w:val="decimal"/>
      <w:pStyle w:val="N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245EDE"/>
    <w:multiLevelType w:val="multilevel"/>
    <w:tmpl w:val="75747DE0"/>
    <w:lvl w:ilvl="0">
      <w:start w:val="1"/>
      <w:numFmt w:val="decimal"/>
      <w:lvlText w:val="%1."/>
      <w:lvlJc w:val="left"/>
      <w:pPr>
        <w:ind w:left="360" w:hanging="360"/>
      </w:pPr>
      <w:rPr>
        <w:b/>
        <w:sz w:val="24"/>
        <w:u w:val="single"/>
      </w:r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5432989">
    <w:abstractNumId w:val="1"/>
  </w:num>
  <w:num w:numId="2" w16cid:durableId="1386442180">
    <w:abstractNumId w:val="2"/>
  </w:num>
  <w:num w:numId="3" w16cid:durableId="1683167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6F"/>
    <w:rsid w:val="00056AED"/>
    <w:rsid w:val="000655C2"/>
    <w:rsid w:val="00072AE3"/>
    <w:rsid w:val="00086E12"/>
    <w:rsid w:val="00095633"/>
    <w:rsid w:val="000D0F55"/>
    <w:rsid w:val="0012478E"/>
    <w:rsid w:val="00136352"/>
    <w:rsid w:val="00156FBC"/>
    <w:rsid w:val="001622E7"/>
    <w:rsid w:val="00192697"/>
    <w:rsid w:val="00193895"/>
    <w:rsid w:val="001A406F"/>
    <w:rsid w:val="001F6D2F"/>
    <w:rsid w:val="00216566"/>
    <w:rsid w:val="00276997"/>
    <w:rsid w:val="00293893"/>
    <w:rsid w:val="002A2F6C"/>
    <w:rsid w:val="002D4948"/>
    <w:rsid w:val="0030333D"/>
    <w:rsid w:val="00362A9B"/>
    <w:rsid w:val="0036556B"/>
    <w:rsid w:val="00383634"/>
    <w:rsid w:val="003873BC"/>
    <w:rsid w:val="003D4C0B"/>
    <w:rsid w:val="003E7620"/>
    <w:rsid w:val="003F6FD9"/>
    <w:rsid w:val="004801CE"/>
    <w:rsid w:val="004825F5"/>
    <w:rsid w:val="00492DF7"/>
    <w:rsid w:val="004A4C14"/>
    <w:rsid w:val="004A7826"/>
    <w:rsid w:val="004B1C5E"/>
    <w:rsid w:val="004C595C"/>
    <w:rsid w:val="00503ED0"/>
    <w:rsid w:val="00574C9D"/>
    <w:rsid w:val="00580D82"/>
    <w:rsid w:val="00612518"/>
    <w:rsid w:val="00683AA7"/>
    <w:rsid w:val="006A6760"/>
    <w:rsid w:val="006B0DFB"/>
    <w:rsid w:val="006D2578"/>
    <w:rsid w:val="00701923"/>
    <w:rsid w:val="00746201"/>
    <w:rsid w:val="00756093"/>
    <w:rsid w:val="00757914"/>
    <w:rsid w:val="00760752"/>
    <w:rsid w:val="007C66A9"/>
    <w:rsid w:val="007F0AAF"/>
    <w:rsid w:val="007F43F8"/>
    <w:rsid w:val="007F5DEB"/>
    <w:rsid w:val="00833E4A"/>
    <w:rsid w:val="0085656F"/>
    <w:rsid w:val="0086133A"/>
    <w:rsid w:val="00863565"/>
    <w:rsid w:val="00884EC7"/>
    <w:rsid w:val="008C5AFE"/>
    <w:rsid w:val="008D2F2A"/>
    <w:rsid w:val="0091557F"/>
    <w:rsid w:val="00925153"/>
    <w:rsid w:val="009F77C0"/>
    <w:rsid w:val="00A14361"/>
    <w:rsid w:val="00A60E70"/>
    <w:rsid w:val="00A62B5F"/>
    <w:rsid w:val="00A6516E"/>
    <w:rsid w:val="00AB6C62"/>
    <w:rsid w:val="00AD414C"/>
    <w:rsid w:val="00AE0F3A"/>
    <w:rsid w:val="00AF3E25"/>
    <w:rsid w:val="00AF40D9"/>
    <w:rsid w:val="00B834C6"/>
    <w:rsid w:val="00B86C49"/>
    <w:rsid w:val="00BA16BF"/>
    <w:rsid w:val="00BB03C7"/>
    <w:rsid w:val="00BC6446"/>
    <w:rsid w:val="00BC6D76"/>
    <w:rsid w:val="00C1338B"/>
    <w:rsid w:val="00C1446E"/>
    <w:rsid w:val="00C200DD"/>
    <w:rsid w:val="00C42454"/>
    <w:rsid w:val="00C47A0E"/>
    <w:rsid w:val="00C62B68"/>
    <w:rsid w:val="00C921F4"/>
    <w:rsid w:val="00CB12AC"/>
    <w:rsid w:val="00CB1653"/>
    <w:rsid w:val="00CD1552"/>
    <w:rsid w:val="00CD6285"/>
    <w:rsid w:val="00CF7FFB"/>
    <w:rsid w:val="00D04857"/>
    <w:rsid w:val="00D1565C"/>
    <w:rsid w:val="00D36E3A"/>
    <w:rsid w:val="00D542D0"/>
    <w:rsid w:val="00DA702A"/>
    <w:rsid w:val="00DC7469"/>
    <w:rsid w:val="00DD5EBC"/>
    <w:rsid w:val="00DD6940"/>
    <w:rsid w:val="00DF42C5"/>
    <w:rsid w:val="00E11A1C"/>
    <w:rsid w:val="00E15693"/>
    <w:rsid w:val="00E16E7E"/>
    <w:rsid w:val="00E6179A"/>
    <w:rsid w:val="00E91F3C"/>
    <w:rsid w:val="00E9392A"/>
    <w:rsid w:val="00EF59A2"/>
    <w:rsid w:val="00F17CD3"/>
    <w:rsid w:val="00F32F41"/>
    <w:rsid w:val="00F452EE"/>
    <w:rsid w:val="00FA23B7"/>
    <w:rsid w:val="00FE2C64"/>
    <w:rsid w:val="00FE42E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E3AEB"/>
  <w15:chartTrackingRefBased/>
  <w15:docId w15:val="{6CB220FB-C409-4728-80B0-70DCD1CB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6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A40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406F"/>
  </w:style>
  <w:style w:type="table" w:styleId="Tablaconcuadrcula">
    <w:name w:val="Table Grid"/>
    <w:basedOn w:val="Tablanormal"/>
    <w:uiPriority w:val="39"/>
    <w:rsid w:val="001A4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Texto">
    <w:name w:val="0. Texto"/>
    <w:basedOn w:val="Normal"/>
    <w:qFormat/>
    <w:rsid w:val="001A406F"/>
    <w:pPr>
      <w:spacing w:after="0" w:line="360" w:lineRule="auto"/>
      <w:jc w:val="both"/>
    </w:pPr>
    <w:rPr>
      <w:rFonts w:cs="Calibri"/>
      <w:sz w:val="24"/>
      <w:szCs w:val="24"/>
    </w:rPr>
  </w:style>
  <w:style w:type="paragraph" w:customStyle="1" w:styleId="N6">
    <w:name w:val="N6"/>
    <w:basedOn w:val="Prrafodelista"/>
    <w:qFormat/>
    <w:rsid w:val="001A406F"/>
    <w:pPr>
      <w:numPr>
        <w:ilvl w:val="5"/>
        <w:numId w:val="1"/>
      </w:numPr>
      <w:tabs>
        <w:tab w:val="num" w:pos="360"/>
      </w:tabs>
      <w:spacing w:after="0" w:line="360" w:lineRule="auto"/>
      <w:ind w:left="5245" w:hanging="1417"/>
      <w:jc w:val="both"/>
    </w:pPr>
    <w:rPr>
      <w:sz w:val="24"/>
    </w:rPr>
  </w:style>
  <w:style w:type="paragraph" w:customStyle="1" w:styleId="N5">
    <w:name w:val="N5"/>
    <w:basedOn w:val="Prrafodelista"/>
    <w:qFormat/>
    <w:rsid w:val="001A406F"/>
    <w:pPr>
      <w:numPr>
        <w:ilvl w:val="4"/>
        <w:numId w:val="1"/>
      </w:numPr>
      <w:tabs>
        <w:tab w:val="num" w:pos="360"/>
      </w:tabs>
      <w:spacing w:after="0" w:line="360" w:lineRule="auto"/>
      <w:ind w:left="3828" w:hanging="1134"/>
      <w:jc w:val="both"/>
    </w:pPr>
    <w:rPr>
      <w:sz w:val="24"/>
    </w:rPr>
  </w:style>
  <w:style w:type="paragraph" w:customStyle="1" w:styleId="N4">
    <w:name w:val="N4"/>
    <w:basedOn w:val="Prrafodelista"/>
    <w:qFormat/>
    <w:rsid w:val="001A406F"/>
    <w:pPr>
      <w:numPr>
        <w:ilvl w:val="3"/>
        <w:numId w:val="1"/>
      </w:numPr>
      <w:tabs>
        <w:tab w:val="num" w:pos="360"/>
      </w:tabs>
      <w:spacing w:after="0" w:line="360" w:lineRule="auto"/>
      <w:ind w:left="2694" w:hanging="1134"/>
      <w:jc w:val="both"/>
    </w:pPr>
    <w:rPr>
      <w:sz w:val="24"/>
    </w:rPr>
  </w:style>
  <w:style w:type="paragraph" w:customStyle="1" w:styleId="N3">
    <w:name w:val="N3"/>
    <w:basedOn w:val="Prrafodelista"/>
    <w:qFormat/>
    <w:rsid w:val="001A406F"/>
    <w:pPr>
      <w:numPr>
        <w:ilvl w:val="2"/>
        <w:numId w:val="1"/>
      </w:numPr>
      <w:tabs>
        <w:tab w:val="num" w:pos="360"/>
      </w:tabs>
      <w:spacing w:after="0" w:line="360" w:lineRule="auto"/>
      <w:ind w:left="720" w:firstLine="0"/>
      <w:jc w:val="both"/>
    </w:pPr>
    <w:rPr>
      <w:sz w:val="24"/>
    </w:rPr>
  </w:style>
  <w:style w:type="paragraph" w:customStyle="1" w:styleId="N2">
    <w:name w:val="N2"/>
    <w:basedOn w:val="Prrafodelista"/>
    <w:qFormat/>
    <w:rsid w:val="001A406F"/>
    <w:pPr>
      <w:numPr>
        <w:ilvl w:val="1"/>
        <w:numId w:val="1"/>
      </w:numPr>
      <w:tabs>
        <w:tab w:val="num" w:pos="360"/>
      </w:tabs>
      <w:spacing w:after="0" w:line="360" w:lineRule="auto"/>
      <w:ind w:left="709" w:hanging="709"/>
      <w:jc w:val="both"/>
    </w:pPr>
    <w:rPr>
      <w:sz w:val="24"/>
    </w:rPr>
  </w:style>
  <w:style w:type="paragraph" w:customStyle="1" w:styleId="N1">
    <w:name w:val="N1"/>
    <w:basedOn w:val="Prrafodelista"/>
    <w:qFormat/>
    <w:rsid w:val="001A406F"/>
    <w:pPr>
      <w:numPr>
        <w:numId w:val="1"/>
      </w:numPr>
      <w:tabs>
        <w:tab w:val="num" w:pos="360"/>
      </w:tabs>
      <w:spacing w:after="0" w:line="360" w:lineRule="auto"/>
      <w:ind w:left="720" w:firstLine="0"/>
    </w:pPr>
    <w:rPr>
      <w:b/>
      <w:sz w:val="24"/>
      <w:u w:val="single"/>
    </w:rPr>
  </w:style>
  <w:style w:type="paragraph" w:customStyle="1" w:styleId="N0">
    <w:name w:val="N0"/>
    <w:basedOn w:val="Normal"/>
    <w:qFormat/>
    <w:rsid w:val="001A406F"/>
    <w:pPr>
      <w:jc w:val="center"/>
    </w:pPr>
    <w:rPr>
      <w:b/>
      <w:sz w:val="26"/>
      <w:szCs w:val="26"/>
    </w:rPr>
  </w:style>
  <w:style w:type="paragraph" w:styleId="Prrafodelista">
    <w:name w:val="List Paragraph"/>
    <w:basedOn w:val="Normal"/>
    <w:uiPriority w:val="34"/>
    <w:qFormat/>
    <w:rsid w:val="001A406F"/>
    <w:pPr>
      <w:ind w:left="720"/>
      <w:contextualSpacing/>
    </w:pPr>
  </w:style>
  <w:style w:type="paragraph" w:styleId="Encabezado">
    <w:name w:val="header"/>
    <w:basedOn w:val="Normal"/>
    <w:link w:val="EncabezadoCar"/>
    <w:uiPriority w:val="99"/>
    <w:unhideWhenUsed/>
    <w:rsid w:val="00C133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338B"/>
  </w:style>
  <w:style w:type="paragraph" w:styleId="Sangra2detindependiente">
    <w:name w:val="Body Text Indent 2"/>
    <w:basedOn w:val="Normal"/>
    <w:link w:val="Sangra2detindependienteCar"/>
    <w:rsid w:val="00F17CD3"/>
    <w:pPr>
      <w:spacing w:before="360" w:after="240" w:line="240" w:lineRule="auto"/>
      <w:ind w:left="708"/>
      <w:jc w:val="both"/>
    </w:pPr>
    <w:rPr>
      <w:rFonts w:ascii="Times New Roman" w:eastAsia="Times New Roman" w:hAnsi="Times New Roman" w:cs="Times New Roman"/>
      <w:sz w:val="24"/>
      <w:szCs w:val="20"/>
      <w:lang w:val="x-none"/>
    </w:rPr>
  </w:style>
  <w:style w:type="character" w:customStyle="1" w:styleId="Sangra2detindependienteCar">
    <w:name w:val="Sangría 2 de t. independiente Car"/>
    <w:basedOn w:val="Fuentedeprrafopredeter"/>
    <w:link w:val="Sangra2detindependiente"/>
    <w:rsid w:val="00F17CD3"/>
    <w:rPr>
      <w:rFonts w:ascii="Times New Roman" w:eastAsia="Times New Roman" w:hAnsi="Times New Roman" w:cs="Times New Roman"/>
      <w:sz w:val="24"/>
      <w:szCs w:val="20"/>
      <w:lang w:val="x-none"/>
    </w:rPr>
  </w:style>
  <w:style w:type="character" w:styleId="Textodelmarcadordeposicin">
    <w:name w:val="Placeholder Text"/>
    <w:basedOn w:val="Fuentedeprrafopredeter"/>
    <w:uiPriority w:val="99"/>
    <w:semiHidden/>
    <w:rsid w:val="003F6FD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B3FAF884E834949A4B8D28CB385F579" ma:contentTypeVersion="0" ma:contentTypeDescription="Crear nuevo documento." ma:contentTypeScope="" ma:versionID="7c67a81fdf3bc9758c00a42db2b47c9a">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960598-00A2-4B7E-9AB5-655F0A1578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EA18B2-0424-44A8-A004-B655B1054312}">
  <ds:schemaRefs>
    <ds:schemaRef ds:uri="http://schemas.microsoft.com/sharepoint/v3/contenttype/forms"/>
  </ds:schemaRefs>
</ds:datastoreItem>
</file>

<file path=customXml/itemProps3.xml><?xml version="1.0" encoding="utf-8"?>
<ds:datastoreItem xmlns:ds="http://schemas.openxmlformats.org/officeDocument/2006/customXml" ds:itemID="{C32692EA-C45B-4970-920A-BFB68CC2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8</Pages>
  <Words>2109</Words>
  <Characters>11605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Gómez Sandí</dc:creator>
  <cp:keywords/>
  <dc:description/>
  <cp:lastModifiedBy>Luis Alonso Valverde Tenorio</cp:lastModifiedBy>
  <cp:revision>2</cp:revision>
  <dcterms:created xsi:type="dcterms:W3CDTF">2025-03-07T20:11:00Z</dcterms:created>
  <dcterms:modified xsi:type="dcterms:W3CDTF">2025-07-07T15:58:00Z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0x0101008B3FAF884E834949A4B8D28CB385F579</vt:lpwstr>
  </property>
</Properties>
</file>