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2708C2" w14:textId="34A5A014" w:rsidR="00D25480" w:rsidRPr="00AD10D9" w:rsidRDefault="00D25480" w:rsidP="004D6BA9">
      <w:pPr>
        <w:pStyle w:val="N0"/>
        <w:rPr>
          <w:rFonts w:cstheme="minorHAnsi"/>
          <w:sz w:val="24"/>
          <w:szCs w:val="24"/>
        </w:rPr>
      </w:pPr>
      <w:bookmarkStart w:id="0" w:name="_Hlk176350607"/>
      <w:r w:rsidRPr="00AD10D9">
        <w:rPr>
          <w:rFonts w:cstheme="minorHAnsi"/>
          <w:sz w:val="24"/>
          <w:szCs w:val="24"/>
        </w:rPr>
        <w:t>Protocolo para realiz</w:t>
      </w:r>
      <w:r w:rsidR="004D6BA9" w:rsidRPr="00AD10D9">
        <w:rPr>
          <w:rFonts w:cstheme="minorHAnsi"/>
          <w:sz w:val="24"/>
          <w:szCs w:val="24"/>
        </w:rPr>
        <w:t>ar pruebas de eficacia</w:t>
      </w:r>
      <w:r w:rsidRPr="00AD10D9">
        <w:rPr>
          <w:rFonts w:cstheme="minorHAnsi"/>
          <w:sz w:val="24"/>
          <w:szCs w:val="24"/>
        </w:rPr>
        <w:t xml:space="preserve"> para el control </w:t>
      </w:r>
      <w:r w:rsidR="00545171">
        <w:rPr>
          <w:rFonts w:cstheme="minorHAnsi"/>
          <w:sz w:val="24"/>
          <w:szCs w:val="24"/>
        </w:rPr>
        <w:t xml:space="preserve">preemergente de </w:t>
      </w:r>
      <w:r w:rsidR="0091034B" w:rsidRPr="0091034B">
        <w:rPr>
          <w:rFonts w:cstheme="minorHAnsi"/>
          <w:sz w:val="24"/>
          <w:szCs w:val="24"/>
        </w:rPr>
        <w:t xml:space="preserve">Arvenses </w:t>
      </w:r>
      <w:r w:rsidR="00545171">
        <w:rPr>
          <w:rFonts w:cstheme="minorHAnsi"/>
          <w:sz w:val="24"/>
          <w:szCs w:val="24"/>
        </w:rPr>
        <w:t>en</w:t>
      </w:r>
      <w:r w:rsidR="00E45BEC">
        <w:rPr>
          <w:rFonts w:cstheme="minorHAnsi"/>
          <w:sz w:val="24"/>
          <w:szCs w:val="24"/>
        </w:rPr>
        <w:t xml:space="preserve"> presiembra </w:t>
      </w:r>
      <w:r w:rsidR="00EF0D3D" w:rsidRPr="00AD10D9">
        <w:rPr>
          <w:rFonts w:cstheme="minorHAnsi"/>
          <w:sz w:val="24"/>
          <w:szCs w:val="24"/>
        </w:rPr>
        <w:t xml:space="preserve">en </w:t>
      </w:r>
      <w:r w:rsidR="00545171">
        <w:rPr>
          <w:rFonts w:cstheme="minorHAnsi"/>
          <w:sz w:val="24"/>
          <w:szCs w:val="24"/>
        </w:rPr>
        <w:t xml:space="preserve">el cultivo de </w:t>
      </w:r>
      <w:r w:rsidR="000A0710" w:rsidRPr="000A0710">
        <w:rPr>
          <w:rFonts w:cstheme="minorHAnsi"/>
          <w:bCs/>
          <w:sz w:val="24"/>
          <w:szCs w:val="24"/>
        </w:rPr>
        <w:t>Piña (</w:t>
      </w:r>
      <w:r w:rsidR="000A0710" w:rsidRPr="000A0710">
        <w:rPr>
          <w:rFonts w:cstheme="minorHAnsi"/>
          <w:bCs/>
          <w:i/>
          <w:iCs/>
          <w:sz w:val="24"/>
          <w:szCs w:val="24"/>
        </w:rPr>
        <w:t>Ananas comosus</w:t>
      </w:r>
      <w:r w:rsidR="000A0710" w:rsidRPr="000A0710">
        <w:rPr>
          <w:rFonts w:cstheme="minorHAnsi"/>
          <w:bCs/>
          <w:sz w:val="24"/>
          <w:szCs w:val="24"/>
        </w:rPr>
        <w:t xml:space="preserve">) </w:t>
      </w:r>
      <w:r w:rsidR="00545171">
        <w:rPr>
          <w:rFonts w:cstheme="minorHAnsi"/>
          <w:sz w:val="24"/>
          <w:szCs w:val="24"/>
        </w:rPr>
        <w:t>a</w:t>
      </w:r>
      <w:r w:rsidR="00EF0D3D" w:rsidRPr="00AD10D9">
        <w:rPr>
          <w:rFonts w:cstheme="minorHAnsi"/>
          <w:sz w:val="24"/>
          <w:szCs w:val="24"/>
        </w:rPr>
        <w:t xml:space="preserve"> campo</w:t>
      </w:r>
      <w:bookmarkEnd w:id="0"/>
      <w:r w:rsidR="00545171">
        <w:rPr>
          <w:rFonts w:cstheme="minorHAnsi"/>
          <w:sz w:val="24"/>
          <w:szCs w:val="24"/>
        </w:rPr>
        <w:t xml:space="preserve"> abierto. </w:t>
      </w:r>
    </w:p>
    <w:p w14:paraId="1260C9EE" w14:textId="336EC047" w:rsidR="00504042" w:rsidRPr="00AD10D9" w:rsidRDefault="004D6BA9" w:rsidP="004D6BA9">
      <w:pPr>
        <w:pStyle w:val="N1"/>
        <w:rPr>
          <w:rFonts w:cstheme="minorHAnsi"/>
          <w:szCs w:val="24"/>
          <w:lang w:eastAsia="es-CR"/>
        </w:rPr>
      </w:pPr>
      <w:r w:rsidRPr="00AD10D9">
        <w:rPr>
          <w:rFonts w:cstheme="minorHAnsi"/>
          <w:bCs/>
          <w:szCs w:val="24"/>
          <w:lang w:eastAsia="es-CR"/>
        </w:rPr>
        <w:t>ALCANCE</w:t>
      </w:r>
      <w:r w:rsidR="00EB657E">
        <w:rPr>
          <w:rFonts w:cstheme="minorHAnsi"/>
          <w:szCs w:val="24"/>
          <w:lang w:eastAsia="es-CR"/>
        </w:rPr>
        <w:t xml:space="preserve">: </w:t>
      </w:r>
      <w:r w:rsidR="00D25480" w:rsidRPr="00AD10D9">
        <w:rPr>
          <w:rFonts w:cstheme="minorHAnsi"/>
          <w:szCs w:val="24"/>
          <w:lang w:eastAsia="es-CR"/>
        </w:rPr>
        <w:t xml:space="preserve"> </w:t>
      </w:r>
    </w:p>
    <w:p w14:paraId="600EFD60" w14:textId="59433C94" w:rsidR="004D6BA9" w:rsidRPr="00AD10D9" w:rsidRDefault="004D6BA9" w:rsidP="004D6BA9">
      <w:pPr>
        <w:pStyle w:val="0Texto"/>
        <w:rPr>
          <w:rFonts w:cstheme="minorHAnsi"/>
          <w:lang w:eastAsia="es-CR"/>
        </w:rPr>
      </w:pPr>
      <w:r w:rsidRPr="00AD10D9">
        <w:rPr>
          <w:rFonts w:cstheme="minorHAnsi"/>
          <w:lang w:eastAsia="es-CR"/>
        </w:rPr>
        <w:t>E</w:t>
      </w:r>
      <w:r w:rsidR="00D25480" w:rsidRPr="00AD10D9">
        <w:rPr>
          <w:rFonts w:cstheme="minorHAnsi"/>
          <w:lang w:eastAsia="es-CR"/>
        </w:rPr>
        <w:t xml:space="preserve">sta guía para </w:t>
      </w:r>
      <w:r w:rsidR="00F778ED" w:rsidRPr="00AD10D9">
        <w:rPr>
          <w:rFonts w:cstheme="minorHAnsi"/>
          <w:lang w:eastAsia="es-CR"/>
        </w:rPr>
        <w:t xml:space="preserve">la </w:t>
      </w:r>
      <w:r w:rsidR="00D25480" w:rsidRPr="00AD10D9">
        <w:rPr>
          <w:rFonts w:cstheme="minorHAnsi"/>
          <w:lang w:eastAsia="es-CR"/>
        </w:rPr>
        <w:t xml:space="preserve">elaboración de </w:t>
      </w:r>
      <w:r w:rsidR="00F778ED" w:rsidRPr="00AD10D9">
        <w:rPr>
          <w:rFonts w:cstheme="minorHAnsi"/>
          <w:lang w:eastAsia="es-CR"/>
        </w:rPr>
        <w:t>protocolo</w:t>
      </w:r>
      <w:r w:rsidR="00D25480" w:rsidRPr="00AD10D9">
        <w:rPr>
          <w:rFonts w:cstheme="minorHAnsi"/>
          <w:lang w:eastAsia="es-CR"/>
        </w:rPr>
        <w:t xml:space="preserve"> permitirá al investigador idóneo realizar de forma más completa y efectiva las pruebas de eficacia </w:t>
      </w:r>
      <w:r w:rsidR="00EF0D3D" w:rsidRPr="00AD10D9">
        <w:rPr>
          <w:rFonts w:cstheme="minorHAnsi"/>
          <w:lang w:eastAsia="es-CR"/>
        </w:rPr>
        <w:t>con relación</w:t>
      </w:r>
      <w:r w:rsidR="00545171">
        <w:rPr>
          <w:rFonts w:cstheme="minorHAnsi"/>
          <w:lang w:eastAsia="es-CR"/>
        </w:rPr>
        <w:t xml:space="preserve"> al control preemergente</w:t>
      </w:r>
      <w:r w:rsidR="00EF0D3D" w:rsidRPr="00AD10D9">
        <w:rPr>
          <w:rFonts w:cstheme="minorHAnsi"/>
          <w:lang w:eastAsia="es-CR"/>
        </w:rPr>
        <w:t xml:space="preserve"> </w:t>
      </w:r>
      <w:r w:rsidR="00E27E35">
        <w:rPr>
          <w:rFonts w:cstheme="minorHAnsi"/>
          <w:lang w:eastAsia="es-CR"/>
        </w:rPr>
        <w:t xml:space="preserve">de </w:t>
      </w:r>
      <w:r w:rsidR="00BC36D9">
        <w:rPr>
          <w:rFonts w:cstheme="minorHAnsi"/>
          <w:lang w:eastAsia="es-CR"/>
        </w:rPr>
        <w:t xml:space="preserve">Arvenses </w:t>
      </w:r>
      <w:r w:rsidR="00EF0D3D" w:rsidRPr="00AD10D9">
        <w:rPr>
          <w:rFonts w:cstheme="minorHAnsi"/>
          <w:bCs/>
          <w:lang w:eastAsia="es-CR"/>
        </w:rPr>
        <w:t>en</w:t>
      </w:r>
      <w:r w:rsidR="005A05CC" w:rsidRPr="005A05CC">
        <w:rPr>
          <w:rFonts w:cstheme="minorHAnsi"/>
        </w:rPr>
        <w:t xml:space="preserve"> </w:t>
      </w:r>
      <w:r w:rsidR="00545171">
        <w:rPr>
          <w:rFonts w:cstheme="minorHAnsi"/>
        </w:rPr>
        <w:t xml:space="preserve">el cultivo de </w:t>
      </w:r>
      <w:r w:rsidR="000A0710" w:rsidRPr="000A0710">
        <w:rPr>
          <w:rFonts w:cstheme="minorHAnsi"/>
          <w:lang w:eastAsia="es-CR"/>
        </w:rPr>
        <w:t>Piña (</w:t>
      </w:r>
      <w:r w:rsidR="000A0710" w:rsidRPr="000A0710">
        <w:rPr>
          <w:rFonts w:cstheme="minorHAnsi"/>
          <w:i/>
          <w:iCs/>
          <w:lang w:eastAsia="es-CR"/>
        </w:rPr>
        <w:t>Ananas comosus</w:t>
      </w:r>
      <w:r w:rsidR="000A0710" w:rsidRPr="000A0710">
        <w:rPr>
          <w:rFonts w:cstheme="minorHAnsi"/>
          <w:lang w:eastAsia="es-CR"/>
        </w:rPr>
        <w:t>)</w:t>
      </w:r>
      <w:r w:rsidR="00EF0D3D" w:rsidRPr="00AD10D9">
        <w:rPr>
          <w:rFonts w:cstheme="minorHAnsi"/>
          <w:bCs/>
          <w:lang w:eastAsia="es-CR"/>
        </w:rPr>
        <w:t xml:space="preserve"> </w:t>
      </w:r>
      <w:r w:rsidR="00545171">
        <w:rPr>
          <w:rFonts w:cstheme="minorHAnsi"/>
          <w:bCs/>
          <w:lang w:eastAsia="es-CR"/>
        </w:rPr>
        <w:t xml:space="preserve">a </w:t>
      </w:r>
      <w:r w:rsidR="00EF0D3D" w:rsidRPr="00AD10D9">
        <w:rPr>
          <w:rFonts w:cstheme="minorHAnsi"/>
          <w:bCs/>
          <w:lang w:eastAsia="es-CR"/>
        </w:rPr>
        <w:t>campo</w:t>
      </w:r>
      <w:r w:rsidR="00545171">
        <w:rPr>
          <w:rFonts w:cstheme="minorHAnsi"/>
          <w:bCs/>
          <w:lang w:eastAsia="es-CR"/>
        </w:rPr>
        <w:t xml:space="preserve"> abierto</w:t>
      </w:r>
      <w:r w:rsidR="00D25480" w:rsidRPr="00AD10D9">
        <w:rPr>
          <w:rFonts w:cstheme="minorHAnsi"/>
          <w:lang w:eastAsia="es-CR"/>
        </w:rPr>
        <w:t>, con el fin de registrar plagu</w:t>
      </w:r>
      <w:r w:rsidRPr="00AD10D9">
        <w:rPr>
          <w:rFonts w:cstheme="minorHAnsi"/>
          <w:lang w:eastAsia="es-CR"/>
        </w:rPr>
        <w:t>icidas sintéticos f</w:t>
      </w:r>
      <w:r w:rsidR="00D25480" w:rsidRPr="00AD10D9">
        <w:rPr>
          <w:rFonts w:cstheme="minorHAnsi"/>
          <w:lang w:eastAsia="es-CR"/>
        </w:rPr>
        <w:t>ormulados y botánicos.</w:t>
      </w:r>
      <w:r w:rsidR="00A74C6E" w:rsidRPr="00AD10D9">
        <w:rPr>
          <w:rFonts w:cstheme="minorHAnsi"/>
          <w:lang w:eastAsia="es-CR"/>
        </w:rPr>
        <w:t xml:space="preserve"> Define los criterios</w:t>
      </w:r>
      <w:r w:rsidR="00F778ED" w:rsidRPr="00AD10D9">
        <w:rPr>
          <w:rFonts w:cstheme="minorHAnsi"/>
          <w:lang w:eastAsia="es-CR"/>
        </w:rPr>
        <w:t xml:space="preserve"> generales y agronómicos</w:t>
      </w:r>
      <w:r w:rsidR="00CF6DF1">
        <w:rPr>
          <w:rFonts w:cstheme="minorHAnsi"/>
          <w:lang w:eastAsia="es-CR"/>
        </w:rPr>
        <w:t xml:space="preserve"> mínimos</w:t>
      </w:r>
      <w:r w:rsidR="00A74C6E" w:rsidRPr="00AD10D9">
        <w:rPr>
          <w:rFonts w:cstheme="minorHAnsi"/>
          <w:lang w:eastAsia="es-CR"/>
        </w:rPr>
        <w:t xml:space="preserve"> que debe consi</w:t>
      </w:r>
      <w:r w:rsidR="00BC36D9">
        <w:rPr>
          <w:rFonts w:cstheme="minorHAnsi"/>
          <w:lang w:eastAsia="es-CR"/>
        </w:rPr>
        <w:t>de</w:t>
      </w:r>
      <w:r w:rsidR="00A74C6E" w:rsidRPr="00AD10D9">
        <w:rPr>
          <w:rFonts w:cstheme="minorHAnsi"/>
          <w:lang w:eastAsia="es-CR"/>
        </w:rPr>
        <w:t>rar para entregar un protocolo completo y ordenado</w:t>
      </w:r>
      <w:r w:rsidR="00526606">
        <w:rPr>
          <w:rFonts w:cstheme="minorHAnsi"/>
          <w:lang w:eastAsia="es-CR"/>
        </w:rPr>
        <w:t xml:space="preserve"> acorde al cultivo</w:t>
      </w:r>
      <w:r w:rsidR="00A74C6E" w:rsidRPr="00AD10D9">
        <w:rPr>
          <w:rFonts w:cstheme="minorHAnsi"/>
          <w:lang w:eastAsia="es-CR"/>
        </w:rPr>
        <w:t>.</w:t>
      </w:r>
    </w:p>
    <w:p w14:paraId="2C1FDAB1" w14:textId="203C0CD5" w:rsidR="00EF144E" w:rsidRPr="00AD10D9" w:rsidRDefault="00EF144E" w:rsidP="00EF144E">
      <w:pPr>
        <w:pStyle w:val="N1"/>
        <w:rPr>
          <w:rFonts w:cstheme="minorHAnsi"/>
          <w:szCs w:val="24"/>
          <w:lang w:eastAsia="es-CR"/>
        </w:rPr>
      </w:pPr>
      <w:bookmarkStart w:id="1" w:name="_Hlk178928359"/>
      <w:bookmarkStart w:id="2" w:name="_Hlk178928301"/>
      <w:r w:rsidRPr="00AD10D9">
        <w:rPr>
          <w:rFonts w:cstheme="minorHAnsi"/>
          <w:szCs w:val="24"/>
          <w:lang w:eastAsia="es-CR"/>
        </w:rPr>
        <w:t>ASPECTOS GENERALES</w:t>
      </w:r>
    </w:p>
    <w:p w14:paraId="046C67CC" w14:textId="199BA76B" w:rsidR="001C2AFE" w:rsidRPr="001C2AFE" w:rsidRDefault="001C2AFE" w:rsidP="001C2AFE">
      <w:pPr>
        <w:pStyle w:val="N2"/>
        <w:rPr>
          <w:bCs/>
          <w:lang w:eastAsia="es-CR"/>
        </w:rPr>
      </w:pPr>
      <w:bookmarkStart w:id="3" w:name="_Hlk178928376"/>
      <w:bookmarkEnd w:id="1"/>
      <w:r w:rsidRPr="001C2AFE">
        <w:rPr>
          <w:bCs/>
          <w:lang w:eastAsia="es-CR"/>
        </w:rPr>
        <w:t>Cuando se indican observaciones en las autorizaciones o visitas deben ser acatadas, ya que es un oficial que las solicita.  Cuando se modifica un procedimiento o metodología previamente autorizada por la entidad competente, el investigador idóneo debe notificar los cambios antes de realizar el ensayo para obtener la aprobación oficial de forma previa.</w:t>
      </w:r>
    </w:p>
    <w:p w14:paraId="608AF073" w14:textId="78496DC7" w:rsidR="00B93F67" w:rsidRPr="00B93F67" w:rsidRDefault="00CA4104" w:rsidP="00B93F67">
      <w:pPr>
        <w:pStyle w:val="N2"/>
        <w:rPr>
          <w:bCs/>
          <w:lang w:eastAsia="es-CR"/>
        </w:rPr>
      </w:pPr>
      <w:r>
        <w:rPr>
          <w:bCs/>
          <w:lang w:eastAsia="es-CR"/>
        </w:rPr>
        <w:t>L</w:t>
      </w:r>
      <w:r w:rsidR="00B93F67" w:rsidRPr="00B93F67">
        <w:rPr>
          <w:bCs/>
          <w:lang w:eastAsia="es-CR"/>
        </w:rPr>
        <w:t>as pruebas de eficacia de herbicidas se deben realizar en dos zonas agroecológicas</w:t>
      </w:r>
      <w:r w:rsidR="00BE653C">
        <w:rPr>
          <w:bCs/>
          <w:lang w:eastAsia="es-CR"/>
        </w:rPr>
        <w:t xml:space="preserve"> distintas</w:t>
      </w:r>
      <w:r w:rsidR="00B93F67" w:rsidRPr="00B93F67">
        <w:rPr>
          <w:bCs/>
          <w:lang w:eastAsia="es-CR"/>
        </w:rPr>
        <w:t xml:space="preserve"> de importancia comercial y en la misma época del año.</w:t>
      </w:r>
    </w:p>
    <w:p w14:paraId="2D36E412" w14:textId="1AA965E1" w:rsidR="00EF144E" w:rsidRPr="00A713F4" w:rsidRDefault="00A713F4" w:rsidP="00A713F4">
      <w:pPr>
        <w:pStyle w:val="N2"/>
        <w:rPr>
          <w:bCs/>
          <w:lang w:eastAsia="es-CR"/>
        </w:rPr>
      </w:pPr>
      <w:r w:rsidRPr="00A713F4">
        <w:rPr>
          <w:bCs/>
          <w:lang w:eastAsia="es-CR"/>
        </w:rPr>
        <w:t xml:space="preserve">Título: </w:t>
      </w:r>
      <w:r w:rsidR="00B30D08">
        <w:rPr>
          <w:bCs/>
          <w:lang w:eastAsia="es-CR"/>
        </w:rPr>
        <w:t>Con el ingrediente activo</w:t>
      </w:r>
      <w:r w:rsidR="00FF03A4">
        <w:rPr>
          <w:bCs/>
          <w:lang w:eastAsia="es-CR"/>
        </w:rPr>
        <w:t xml:space="preserve"> y su concentración</w:t>
      </w:r>
      <w:r w:rsidR="00B30D08">
        <w:rPr>
          <w:bCs/>
          <w:lang w:eastAsia="es-CR"/>
        </w:rPr>
        <w:t>,</w:t>
      </w:r>
      <w:r w:rsidR="00FC3FC5">
        <w:rPr>
          <w:bCs/>
          <w:lang w:eastAsia="es-CR"/>
        </w:rPr>
        <w:t xml:space="preserve"> nombre comercial del producto</w:t>
      </w:r>
      <w:r w:rsidR="00D44E58">
        <w:rPr>
          <w:bCs/>
          <w:lang w:eastAsia="es-CR"/>
        </w:rPr>
        <w:t xml:space="preserve"> </w:t>
      </w:r>
      <w:r w:rsidRPr="00A713F4">
        <w:rPr>
          <w:bCs/>
          <w:lang w:eastAsia="es-CR"/>
        </w:rPr>
        <w:t xml:space="preserve">y </w:t>
      </w:r>
      <w:r w:rsidR="00B30D08">
        <w:rPr>
          <w:bCs/>
          <w:lang w:eastAsia="es-CR"/>
        </w:rPr>
        <w:t>el cultivo.</w:t>
      </w:r>
      <w:r w:rsidR="00D44E58">
        <w:rPr>
          <w:bCs/>
          <w:lang w:eastAsia="es-CR"/>
        </w:rPr>
        <w:t xml:space="preserve"> </w:t>
      </w:r>
      <w:r w:rsidR="00526606">
        <w:rPr>
          <w:bCs/>
          <w:lang w:eastAsia="es-CR"/>
        </w:rPr>
        <w:t xml:space="preserve"> Se debe d</w:t>
      </w:r>
      <w:r w:rsidR="00D44E58">
        <w:rPr>
          <w:bCs/>
          <w:lang w:eastAsia="es-CR"/>
        </w:rPr>
        <w:t xml:space="preserve">efinir </w:t>
      </w:r>
      <w:r w:rsidR="00526606">
        <w:rPr>
          <w:bCs/>
          <w:lang w:eastAsia="es-CR"/>
        </w:rPr>
        <w:t>las arvenses a controlar g</w:t>
      </w:r>
      <w:r w:rsidR="00D44E58">
        <w:rPr>
          <w:bCs/>
          <w:lang w:eastAsia="es-CR"/>
        </w:rPr>
        <w:t>ramíneas, hojas anchas o ciperáceas.</w:t>
      </w:r>
    </w:p>
    <w:p w14:paraId="3D6C2419" w14:textId="2E823C9D" w:rsidR="00A713F4" w:rsidRPr="00AD10D9" w:rsidRDefault="00A713F4" w:rsidP="00A713F4">
      <w:pPr>
        <w:pStyle w:val="N2"/>
        <w:rPr>
          <w:lang w:eastAsia="es-CR"/>
        </w:rPr>
      </w:pPr>
      <w:r w:rsidRPr="00A713F4">
        <w:rPr>
          <w:lang w:eastAsia="es-CR"/>
        </w:rPr>
        <w:t xml:space="preserve">Introducción: con justificación de la importancia del control de las arvenses </w:t>
      </w:r>
    </w:p>
    <w:p w14:paraId="7A0DBE3B" w14:textId="1CB86395" w:rsidR="004D6BA9" w:rsidRPr="00A713F4" w:rsidRDefault="00EF144E" w:rsidP="00A713F4">
      <w:pPr>
        <w:pStyle w:val="N2"/>
        <w:rPr>
          <w:lang w:eastAsia="es-CR"/>
        </w:rPr>
      </w:pPr>
      <w:r w:rsidRPr="00AD10D9">
        <w:rPr>
          <w:lang w:eastAsia="es-CR"/>
        </w:rPr>
        <w:t>Objetivos: claros, concisos y en infinitivo</w:t>
      </w:r>
      <w:bookmarkEnd w:id="2"/>
      <w:r w:rsidRPr="00AD10D9">
        <w:rPr>
          <w:lang w:eastAsia="es-CR"/>
        </w:rPr>
        <w:t>.</w:t>
      </w:r>
      <w:r w:rsidR="00A713F4">
        <w:rPr>
          <w:lang w:eastAsia="es-CR"/>
        </w:rPr>
        <w:t xml:space="preserve"> </w:t>
      </w:r>
      <w:r w:rsidR="00A713F4" w:rsidRPr="00A713F4">
        <w:rPr>
          <w:lang w:eastAsia="es-CR"/>
        </w:rPr>
        <w:t xml:space="preserve">Se debe hacer énfasis en la palabra </w:t>
      </w:r>
      <w:r w:rsidR="001C2AFE">
        <w:rPr>
          <w:lang w:eastAsia="es-CR"/>
        </w:rPr>
        <w:t>“</w:t>
      </w:r>
      <w:r w:rsidR="00A713F4" w:rsidRPr="00A713F4">
        <w:rPr>
          <w:lang w:eastAsia="es-CR"/>
        </w:rPr>
        <w:t>eficacia</w:t>
      </w:r>
      <w:r w:rsidR="001C2AFE">
        <w:rPr>
          <w:lang w:eastAsia="es-CR"/>
        </w:rPr>
        <w:t>”</w:t>
      </w:r>
      <w:r w:rsidR="00A713F4" w:rsidRPr="00A713F4">
        <w:rPr>
          <w:lang w:eastAsia="es-CR"/>
        </w:rPr>
        <w:t xml:space="preserve"> y descartar el uso de prueba de eficacia biológica. Los objetivos deben coincidir con el título del ensayo.</w:t>
      </w:r>
    </w:p>
    <w:p w14:paraId="6DD89F7C" w14:textId="291774D5" w:rsidR="00D25480" w:rsidRPr="00AD10D9" w:rsidRDefault="00D25480" w:rsidP="004D6BA9">
      <w:pPr>
        <w:pStyle w:val="N1"/>
        <w:rPr>
          <w:rFonts w:cstheme="minorHAnsi"/>
          <w:szCs w:val="24"/>
          <w:lang w:eastAsia="es-CR"/>
        </w:rPr>
      </w:pPr>
      <w:bookmarkStart w:id="4" w:name="_Hlk176350733"/>
      <w:bookmarkEnd w:id="3"/>
      <w:r w:rsidRPr="00AD10D9">
        <w:rPr>
          <w:rFonts w:cstheme="minorHAnsi"/>
          <w:szCs w:val="24"/>
          <w:lang w:eastAsia="es-CR"/>
        </w:rPr>
        <w:t> </w:t>
      </w:r>
      <w:bookmarkStart w:id="5" w:name="_Hlk176350759"/>
      <w:r w:rsidR="004D6BA9" w:rsidRPr="00AD10D9">
        <w:rPr>
          <w:rFonts w:cstheme="minorHAnsi"/>
          <w:szCs w:val="24"/>
          <w:lang w:eastAsia="es-CR"/>
        </w:rPr>
        <w:t>CONDICIONES DEL ENSAYO</w:t>
      </w:r>
      <w:r w:rsidRPr="00AD10D9">
        <w:rPr>
          <w:rFonts w:cstheme="minorHAnsi"/>
          <w:szCs w:val="24"/>
          <w:lang w:eastAsia="es-CR"/>
        </w:rPr>
        <w:t>:</w:t>
      </w:r>
    </w:p>
    <w:p w14:paraId="2A6B4538" w14:textId="220DF302" w:rsidR="00D25480" w:rsidRPr="00D65499" w:rsidRDefault="00D25480" w:rsidP="00AE2E70">
      <w:pPr>
        <w:pStyle w:val="N2"/>
        <w:rPr>
          <w:lang w:eastAsia="es-CR"/>
        </w:rPr>
      </w:pPr>
      <w:r w:rsidRPr="00FD5151">
        <w:rPr>
          <w:u w:val="single"/>
          <w:lang w:eastAsia="es-CR"/>
        </w:rPr>
        <w:t>Lugares de producción comercial</w:t>
      </w:r>
      <w:r w:rsidR="00F3754F" w:rsidRPr="00FD5151">
        <w:rPr>
          <w:u w:val="single"/>
          <w:lang w:eastAsia="es-CR"/>
        </w:rPr>
        <w:t>:</w:t>
      </w:r>
      <w:r w:rsidR="00F3754F" w:rsidRPr="00AD10D9">
        <w:rPr>
          <w:lang w:eastAsia="es-CR"/>
        </w:rPr>
        <w:t xml:space="preserve">  </w:t>
      </w:r>
      <w:r w:rsidR="000A0710" w:rsidRPr="000A0710">
        <w:rPr>
          <w:lang w:eastAsia="es-CR"/>
        </w:rPr>
        <w:t>Región Huetar Norte</w:t>
      </w:r>
      <w:r w:rsidR="000A0710">
        <w:rPr>
          <w:lang w:eastAsia="es-CR"/>
        </w:rPr>
        <w:t xml:space="preserve">, </w:t>
      </w:r>
      <w:r w:rsidR="000A0710" w:rsidRPr="000A0710">
        <w:rPr>
          <w:lang w:eastAsia="es-CR"/>
        </w:rPr>
        <w:t>Región Huetar Atlántica (Caribe)</w:t>
      </w:r>
      <w:r w:rsidR="000A0710">
        <w:rPr>
          <w:lang w:eastAsia="es-CR"/>
        </w:rPr>
        <w:t xml:space="preserve">, </w:t>
      </w:r>
      <w:r w:rsidR="000A0710" w:rsidRPr="000A0710">
        <w:rPr>
          <w:lang w:eastAsia="es-CR"/>
        </w:rPr>
        <w:t>Región Brunca</w:t>
      </w:r>
      <w:r w:rsidR="000A0710">
        <w:rPr>
          <w:lang w:eastAsia="es-CR"/>
        </w:rPr>
        <w:t xml:space="preserve"> y </w:t>
      </w:r>
      <w:r w:rsidR="00AE2E70" w:rsidRPr="00BE7195">
        <w:rPr>
          <w:lang w:eastAsia="es-CR"/>
        </w:rPr>
        <w:t>Región Pacifico Central.</w:t>
      </w:r>
    </w:p>
    <w:bookmarkEnd w:id="4"/>
    <w:bookmarkEnd w:id="5"/>
    <w:p w14:paraId="79840AF1" w14:textId="7A6D4BD9" w:rsidR="005E7C3E" w:rsidRPr="005E7C3E" w:rsidRDefault="00D25480" w:rsidP="005E7C3E">
      <w:pPr>
        <w:pStyle w:val="N2"/>
        <w:rPr>
          <w:rFonts w:cstheme="minorHAnsi"/>
          <w:szCs w:val="24"/>
          <w:lang w:eastAsia="es-CR"/>
        </w:rPr>
      </w:pPr>
      <w:r w:rsidRPr="00AD10D9">
        <w:rPr>
          <w:u w:val="single"/>
          <w:lang w:eastAsia="es-CR"/>
        </w:rPr>
        <w:t>Suelos de producción comercial:</w:t>
      </w:r>
      <w:r w:rsidR="004C65D0" w:rsidRPr="00AD10D9">
        <w:rPr>
          <w:lang w:eastAsia="es-CR"/>
        </w:rPr>
        <w:t xml:space="preserve"> </w:t>
      </w:r>
      <w:r w:rsidR="005E7C3E" w:rsidRPr="005E7C3E">
        <w:t xml:space="preserve"> </w:t>
      </w:r>
      <w:r w:rsidR="00A713F4">
        <w:rPr>
          <w:rFonts w:cstheme="minorHAnsi"/>
          <w:szCs w:val="24"/>
          <w:lang w:eastAsia="es-CR"/>
        </w:rPr>
        <w:t>l</w:t>
      </w:r>
      <w:r w:rsidR="005E7C3E" w:rsidRPr="005E7C3E">
        <w:rPr>
          <w:rFonts w:cstheme="minorHAnsi"/>
          <w:szCs w:val="24"/>
          <w:lang w:eastAsia="es-CR"/>
        </w:rPr>
        <w:t xml:space="preserve">as condiciones agronómicas del cultivo (tipo de suelo, </w:t>
      </w:r>
    </w:p>
    <w:p w14:paraId="704B41D8" w14:textId="6BF52708" w:rsidR="00D25480" w:rsidRPr="001C2AFE" w:rsidRDefault="005E7C3E" w:rsidP="001C2AFE">
      <w:pPr>
        <w:pStyle w:val="N2"/>
        <w:numPr>
          <w:ilvl w:val="0"/>
          <w:numId w:val="0"/>
        </w:numPr>
        <w:ind w:left="709"/>
        <w:rPr>
          <w:rFonts w:cstheme="minorHAnsi"/>
          <w:szCs w:val="24"/>
          <w:lang w:eastAsia="es-CR"/>
        </w:rPr>
      </w:pPr>
      <w:r w:rsidRPr="005E7C3E">
        <w:rPr>
          <w:rFonts w:cstheme="minorHAnsi"/>
          <w:szCs w:val="24"/>
          <w:lang w:eastAsia="es-CR"/>
        </w:rPr>
        <w:t>fertilización, aradura, etc.) deben ser uniformes para todas las parcelas y concordantes con las prácticas culturales locales</w:t>
      </w:r>
      <w:r>
        <w:rPr>
          <w:rFonts w:cstheme="minorHAnsi"/>
          <w:szCs w:val="24"/>
          <w:lang w:eastAsia="es-CR"/>
        </w:rPr>
        <w:t>.</w:t>
      </w:r>
      <w:r w:rsidRPr="005E7C3E">
        <w:t xml:space="preserve"> </w:t>
      </w:r>
      <w:r>
        <w:rPr>
          <w:rFonts w:cstheme="minorHAnsi"/>
          <w:szCs w:val="24"/>
          <w:lang w:eastAsia="es-CR"/>
        </w:rPr>
        <w:t>S</w:t>
      </w:r>
      <w:r w:rsidRPr="005E7C3E">
        <w:rPr>
          <w:rFonts w:cstheme="minorHAnsi"/>
          <w:szCs w:val="24"/>
          <w:lang w:eastAsia="es-CR"/>
        </w:rPr>
        <w:t>e debe realizar una descripción del tipo de suelo para comprobar la uniformidad de las parcelas</w:t>
      </w:r>
      <w:r w:rsidR="00526606" w:rsidRPr="00526606">
        <w:rPr>
          <w:rFonts w:cstheme="minorHAnsi"/>
          <w:sz w:val="22"/>
          <w:szCs w:val="24"/>
          <w:lang w:eastAsia="es-CR"/>
        </w:rPr>
        <w:t xml:space="preserve"> </w:t>
      </w:r>
      <w:r w:rsidR="00526606" w:rsidRPr="00526606">
        <w:rPr>
          <w:rFonts w:cstheme="minorHAnsi"/>
          <w:szCs w:val="24"/>
          <w:lang w:eastAsia="es-CR"/>
        </w:rPr>
        <w:t>y descripción del laboratorio encargado del análisis de suelos</w:t>
      </w:r>
      <w:r>
        <w:rPr>
          <w:rFonts w:cstheme="minorHAnsi"/>
          <w:szCs w:val="24"/>
          <w:lang w:eastAsia="es-CR"/>
        </w:rPr>
        <w:t>.</w:t>
      </w:r>
      <w:r w:rsidR="00FA6790" w:rsidRPr="00AD10D9">
        <w:rPr>
          <w:rFonts w:cstheme="minorHAnsi"/>
          <w:szCs w:val="24"/>
          <w:lang w:eastAsia="es-CR"/>
        </w:rPr>
        <w:t xml:space="preserve"> </w:t>
      </w:r>
      <w:r w:rsidR="00FE76A1" w:rsidRPr="00AD10D9">
        <w:rPr>
          <w:rFonts w:cstheme="minorHAnsi"/>
          <w:szCs w:val="24"/>
          <w:lang w:eastAsia="es-CR"/>
        </w:rPr>
        <w:t xml:space="preserve"> </w:t>
      </w:r>
      <w:r w:rsidR="001C2AFE">
        <w:rPr>
          <w:rFonts w:cstheme="minorHAnsi"/>
          <w:szCs w:val="24"/>
          <w:lang w:eastAsia="es-CR"/>
        </w:rPr>
        <w:t>E</w:t>
      </w:r>
      <w:r w:rsidR="00FE76A1" w:rsidRPr="00AD10D9">
        <w:rPr>
          <w:rFonts w:cstheme="minorHAnsi"/>
          <w:szCs w:val="24"/>
          <w:lang w:eastAsia="es-CR"/>
        </w:rPr>
        <w:t>ntre los órdenes de suelos predominantes están los entisoles, inceptisoles y alfisoles.</w:t>
      </w:r>
      <w:r w:rsidR="00425273">
        <w:rPr>
          <w:rFonts w:cstheme="minorHAnsi"/>
          <w:szCs w:val="24"/>
          <w:lang w:eastAsia="es-CR"/>
        </w:rPr>
        <w:t xml:space="preserve"> </w:t>
      </w:r>
      <w:r w:rsidR="001C2AFE">
        <w:rPr>
          <w:rFonts w:cstheme="minorHAnsi"/>
          <w:szCs w:val="24"/>
          <w:lang w:eastAsia="es-CR"/>
        </w:rPr>
        <w:t xml:space="preserve">El </w:t>
      </w:r>
      <w:r w:rsidR="00425273" w:rsidRPr="00425273">
        <w:rPr>
          <w:rFonts w:cstheme="minorHAnsi"/>
          <w:szCs w:val="24"/>
          <w:lang w:eastAsia="es-CR"/>
        </w:rPr>
        <w:lastRenderedPageBreak/>
        <w:t xml:space="preserve">investigador idóneo debe incluir el análisis químico y físico del suelo donde se realiza el ensayo en campo, y el análisis de correlación con las variables respuesta en caso de ser necesario. </w:t>
      </w:r>
    </w:p>
    <w:p w14:paraId="1C59790E" w14:textId="0EC99604" w:rsidR="00EA6231" w:rsidRPr="00AD10D9" w:rsidRDefault="00D25480" w:rsidP="00790A8B">
      <w:pPr>
        <w:pStyle w:val="N2"/>
        <w:rPr>
          <w:rFonts w:cstheme="minorHAnsi"/>
          <w:szCs w:val="24"/>
          <w:lang w:eastAsia="es-CR"/>
        </w:rPr>
      </w:pPr>
      <w:bookmarkStart w:id="6" w:name="_Hlk176350842"/>
      <w:r w:rsidRPr="00FD5151">
        <w:rPr>
          <w:rFonts w:cstheme="minorHAnsi"/>
          <w:szCs w:val="24"/>
          <w:u w:val="single"/>
          <w:lang w:eastAsia="es-CR"/>
        </w:rPr>
        <w:t>Variedades de importancia</w:t>
      </w:r>
      <w:bookmarkEnd w:id="6"/>
      <w:r w:rsidR="00FE76A1">
        <w:rPr>
          <w:rFonts w:cstheme="minorHAnsi"/>
          <w:szCs w:val="24"/>
          <w:u w:val="single"/>
          <w:lang w:eastAsia="es-CR"/>
        </w:rPr>
        <w:t xml:space="preserve"> comercial</w:t>
      </w:r>
      <w:r w:rsidRPr="00FD5151">
        <w:rPr>
          <w:rFonts w:cstheme="minorHAnsi"/>
          <w:szCs w:val="24"/>
          <w:lang w:eastAsia="es-CR"/>
        </w:rPr>
        <w:t>:</w:t>
      </w:r>
      <w:r w:rsidRPr="00AD10D9">
        <w:rPr>
          <w:rFonts w:cstheme="minorHAnsi"/>
          <w:szCs w:val="24"/>
          <w:lang w:eastAsia="es-CR"/>
        </w:rPr>
        <w:t xml:space="preserve"> </w:t>
      </w:r>
      <w:r w:rsidR="00FA6790" w:rsidRPr="00AD10D9">
        <w:rPr>
          <w:rFonts w:cstheme="minorHAnsi"/>
          <w:szCs w:val="24"/>
          <w:lang w:eastAsia="es-CR"/>
        </w:rPr>
        <w:t xml:space="preserve">la variedad </w:t>
      </w:r>
      <w:r w:rsidR="000A0710">
        <w:rPr>
          <w:rFonts w:cstheme="minorHAnsi"/>
          <w:szCs w:val="24"/>
          <w:lang w:eastAsia="es-CR"/>
        </w:rPr>
        <w:t xml:space="preserve">de </w:t>
      </w:r>
      <w:r w:rsidR="00FA6790" w:rsidRPr="00AD10D9">
        <w:rPr>
          <w:rFonts w:cstheme="minorHAnsi"/>
          <w:szCs w:val="24"/>
          <w:lang w:eastAsia="es-CR"/>
        </w:rPr>
        <w:t>importancia comercial</w:t>
      </w:r>
      <w:r w:rsidR="00D44E58">
        <w:rPr>
          <w:rFonts w:cstheme="minorHAnsi"/>
          <w:szCs w:val="24"/>
          <w:lang w:eastAsia="es-CR"/>
        </w:rPr>
        <w:t xml:space="preserve"> </w:t>
      </w:r>
      <w:r w:rsidR="000A0710">
        <w:rPr>
          <w:rFonts w:cstheme="minorHAnsi"/>
          <w:szCs w:val="24"/>
          <w:lang w:eastAsia="es-CR"/>
        </w:rPr>
        <w:t xml:space="preserve">es la </w:t>
      </w:r>
      <w:r w:rsidR="000A0710" w:rsidRPr="000A0710">
        <w:rPr>
          <w:rFonts w:cstheme="minorHAnsi"/>
          <w:szCs w:val="24"/>
          <w:lang w:eastAsia="es-CR"/>
        </w:rPr>
        <w:t>MD</w:t>
      </w:r>
      <w:r w:rsidR="000A0710" w:rsidRPr="000A0710">
        <w:rPr>
          <w:rFonts w:cstheme="minorHAnsi"/>
          <w:szCs w:val="24"/>
          <w:lang w:eastAsia="es-CR"/>
        </w:rPr>
        <w:noBreakHyphen/>
        <w:t>2 (Golden Extra</w:t>
      </w:r>
      <w:r w:rsidR="000A0710">
        <w:rPr>
          <w:rFonts w:cstheme="minorHAnsi"/>
          <w:szCs w:val="24"/>
          <w:lang w:eastAsia="es-CR"/>
        </w:rPr>
        <w:t>-</w:t>
      </w:r>
      <w:r w:rsidR="000A0710" w:rsidRPr="000A0710">
        <w:rPr>
          <w:rFonts w:cstheme="minorHAnsi"/>
          <w:szCs w:val="24"/>
          <w:lang w:eastAsia="es-CR"/>
        </w:rPr>
        <w:t>Sweet)</w:t>
      </w:r>
    </w:p>
    <w:p w14:paraId="101C8A64" w14:textId="220448B1" w:rsidR="00661E6A" w:rsidRPr="00661E6A" w:rsidRDefault="00D25480" w:rsidP="00D43724">
      <w:pPr>
        <w:pStyle w:val="N2"/>
      </w:pPr>
      <w:bookmarkStart w:id="7" w:name="_Hlk176351061"/>
      <w:r w:rsidRPr="00BE7195">
        <w:rPr>
          <w:rFonts w:cstheme="minorHAnsi"/>
          <w:szCs w:val="24"/>
          <w:u w:val="single"/>
          <w:lang w:eastAsia="es-CR"/>
        </w:rPr>
        <w:t>Descripción de zona de vida según Holdridge</w:t>
      </w:r>
      <w:bookmarkEnd w:id="7"/>
      <w:r w:rsidR="00C82277" w:rsidRPr="00BE7195">
        <w:rPr>
          <w:rFonts w:cstheme="minorHAnsi"/>
          <w:szCs w:val="24"/>
          <w:u w:val="single"/>
          <w:lang w:eastAsia="es-CR"/>
        </w:rPr>
        <w:t>:</w:t>
      </w:r>
      <w:r w:rsidR="00C82277">
        <w:rPr>
          <w:rFonts w:cstheme="minorHAnsi"/>
          <w:szCs w:val="24"/>
          <w:lang w:eastAsia="es-CR"/>
        </w:rPr>
        <w:t xml:space="preserve"> </w:t>
      </w:r>
      <w:r w:rsidR="00217868" w:rsidRPr="00217868">
        <w:rPr>
          <w:rFonts w:cstheme="minorHAnsi"/>
          <w:szCs w:val="24"/>
          <w:lang w:eastAsia="es-CR"/>
        </w:rPr>
        <w:t>Se debe indicar la zona de vida que pertenece el ensayo, los cuales pueden ser</w:t>
      </w:r>
      <w:r w:rsidR="00661E6A">
        <w:rPr>
          <w:rFonts w:cstheme="minorHAnsi"/>
          <w:szCs w:val="24"/>
          <w:lang w:eastAsia="es-CR"/>
        </w:rPr>
        <w:t xml:space="preserve"> </w:t>
      </w:r>
      <w:r w:rsidR="00661E6A" w:rsidRPr="00661E6A">
        <w:rPr>
          <w:rFonts w:cstheme="minorHAnsi"/>
          <w:szCs w:val="24"/>
          <w:lang w:eastAsia="es-CR"/>
        </w:rPr>
        <w:t xml:space="preserve">Región Huetar Norte </w:t>
      </w:r>
      <w:r w:rsidR="00661E6A" w:rsidRPr="0004740E">
        <w:rPr>
          <w:rFonts w:cstheme="minorHAnsi"/>
          <w:szCs w:val="24"/>
          <w:lang w:eastAsia="es-CR"/>
        </w:rPr>
        <w:t>Bosque Muy Húmedo Tropical</w:t>
      </w:r>
      <w:r w:rsidR="00661E6A">
        <w:rPr>
          <w:rFonts w:cstheme="minorHAnsi"/>
          <w:szCs w:val="24"/>
          <w:lang w:eastAsia="es-CR"/>
        </w:rPr>
        <w:t xml:space="preserve"> (bmh-T)</w:t>
      </w:r>
    </w:p>
    <w:p w14:paraId="04279C33" w14:textId="3DC147E9" w:rsidR="00FF03A4" w:rsidRPr="00661E6A" w:rsidRDefault="00661E6A" w:rsidP="00661E6A">
      <w:pPr>
        <w:pStyle w:val="N2"/>
        <w:numPr>
          <w:ilvl w:val="0"/>
          <w:numId w:val="30"/>
        </w:numPr>
        <w:rPr>
          <w:rFonts w:cstheme="minorHAnsi"/>
          <w:szCs w:val="24"/>
          <w:lang w:eastAsia="es-CR"/>
        </w:rPr>
      </w:pPr>
      <w:r w:rsidRPr="00661E6A">
        <w:rPr>
          <w:rFonts w:cstheme="minorHAnsi"/>
          <w:szCs w:val="24"/>
          <w:lang w:eastAsia="es-CR"/>
        </w:rPr>
        <w:t xml:space="preserve">Región Huetar Atlántica (Caribe) </w:t>
      </w:r>
      <w:r w:rsidRPr="006E477A">
        <w:rPr>
          <w:rFonts w:cstheme="minorHAnsi"/>
          <w:szCs w:val="24"/>
          <w:lang w:eastAsia="es-CR"/>
        </w:rPr>
        <w:t>Bosque muy húmedo tropical (bmh-T) (predominante en el litoral Caribe)</w:t>
      </w:r>
      <w:r>
        <w:rPr>
          <w:rFonts w:cstheme="minorHAnsi"/>
          <w:szCs w:val="24"/>
          <w:lang w:eastAsia="es-CR"/>
        </w:rPr>
        <w:t xml:space="preserve">, </w:t>
      </w:r>
      <w:r w:rsidRPr="00661E6A">
        <w:rPr>
          <w:rFonts w:cstheme="minorHAnsi"/>
          <w:szCs w:val="24"/>
          <w:lang w:eastAsia="es-CR"/>
        </w:rPr>
        <w:t>Región Brunca</w:t>
      </w:r>
      <w:r>
        <w:rPr>
          <w:rFonts w:cstheme="minorHAnsi"/>
          <w:szCs w:val="24"/>
          <w:lang w:eastAsia="es-CR"/>
        </w:rPr>
        <w:t xml:space="preserve"> </w:t>
      </w:r>
      <w:r w:rsidRPr="006E477A">
        <w:t>Bosque muy húmedo tropical (bmh-T)</w:t>
      </w:r>
      <w:r>
        <w:t xml:space="preserve">. </w:t>
      </w:r>
    </w:p>
    <w:p w14:paraId="798E7D99" w14:textId="5098911E" w:rsidR="00C62D8E" w:rsidRPr="00AD10D9" w:rsidRDefault="00D25480" w:rsidP="00C62D8E">
      <w:pPr>
        <w:pStyle w:val="N2"/>
        <w:rPr>
          <w:rFonts w:cstheme="minorHAnsi"/>
          <w:szCs w:val="24"/>
          <w:lang w:eastAsia="es-CR"/>
        </w:rPr>
      </w:pPr>
      <w:r w:rsidRPr="00AD10D9">
        <w:rPr>
          <w:rFonts w:cstheme="minorHAnsi"/>
          <w:szCs w:val="24"/>
          <w:u w:val="single"/>
          <w:lang w:eastAsia="es-CR"/>
        </w:rPr>
        <w:t>Datos meteorológicos</w:t>
      </w:r>
      <w:r w:rsidR="00FA6790" w:rsidRPr="00AD10D9">
        <w:rPr>
          <w:rFonts w:cstheme="minorHAnsi"/>
          <w:szCs w:val="24"/>
          <w:u w:val="single"/>
          <w:lang w:eastAsia="es-CR"/>
        </w:rPr>
        <w:t xml:space="preserve"> y</w:t>
      </w:r>
      <w:r w:rsidR="00FF6638">
        <w:rPr>
          <w:rFonts w:cstheme="minorHAnsi"/>
          <w:szCs w:val="24"/>
          <w:u w:val="single"/>
          <w:lang w:eastAsia="es-CR"/>
        </w:rPr>
        <w:t xml:space="preserve"> dato</w:t>
      </w:r>
      <w:r w:rsidR="00FA6790" w:rsidRPr="00AD10D9">
        <w:rPr>
          <w:rFonts w:cstheme="minorHAnsi"/>
          <w:szCs w:val="24"/>
          <w:u w:val="single"/>
          <w:lang w:eastAsia="es-CR"/>
        </w:rPr>
        <w:t xml:space="preserve"> geográfico:</w:t>
      </w:r>
      <w:r w:rsidRPr="00AD10D9">
        <w:rPr>
          <w:rFonts w:cstheme="minorHAnsi"/>
          <w:szCs w:val="24"/>
          <w:lang w:eastAsia="es-CR"/>
        </w:rPr>
        <w:t xml:space="preserve"> </w:t>
      </w:r>
    </w:p>
    <w:p w14:paraId="14E27A24" w14:textId="4F7A1817" w:rsidR="00C62D8E" w:rsidRPr="00AD10D9" w:rsidRDefault="00C62D8E" w:rsidP="004010FD">
      <w:pPr>
        <w:pStyle w:val="0Texto"/>
        <w:rPr>
          <w:rFonts w:cstheme="minorHAnsi"/>
          <w:lang w:eastAsia="es-CR"/>
        </w:rPr>
      </w:pPr>
      <w:r w:rsidRPr="00AD10D9">
        <w:rPr>
          <w:rFonts w:cstheme="minorHAnsi"/>
        </w:rPr>
        <w:t xml:space="preserve">El investigador idóneo deberá describir las condiciones agroecológicas presentes </w:t>
      </w:r>
      <w:r w:rsidR="00D346D1">
        <w:rPr>
          <w:rFonts w:cstheme="minorHAnsi"/>
        </w:rPr>
        <w:t xml:space="preserve">en </w:t>
      </w:r>
      <w:r w:rsidR="00BE7195">
        <w:rPr>
          <w:rFonts w:cstheme="minorHAnsi"/>
        </w:rPr>
        <w:t>la zona del</w:t>
      </w:r>
      <w:r w:rsidRPr="00AD10D9">
        <w:rPr>
          <w:rFonts w:cstheme="minorHAnsi"/>
        </w:rPr>
        <w:t xml:space="preserve"> ensayo, mediante la compra de datos al Instituto de Meteorológico Nacional de la estación más cercana o de las estaciones meteorológicas de instituciones públicas o pr</w:t>
      </w:r>
      <w:r w:rsidR="00161B40" w:rsidRPr="00AD10D9">
        <w:rPr>
          <w:rFonts w:cstheme="minorHAnsi"/>
        </w:rPr>
        <w:t xml:space="preserve">ivadas más cercanas al </w:t>
      </w:r>
      <w:r w:rsidR="00D346D1">
        <w:rPr>
          <w:rFonts w:cstheme="minorHAnsi"/>
        </w:rPr>
        <w:t>área experimental</w:t>
      </w:r>
      <w:r w:rsidR="00161B40" w:rsidRPr="00AD10D9">
        <w:rPr>
          <w:rFonts w:cstheme="minorHAnsi"/>
        </w:rPr>
        <w:t>, o</w:t>
      </w:r>
      <w:r w:rsidRPr="00AD10D9">
        <w:rPr>
          <w:rFonts w:cstheme="minorHAnsi"/>
        </w:rPr>
        <w:t xml:space="preserve"> invertir en un equipo como un Datalogger o estaciones experimentales </w:t>
      </w:r>
      <w:r w:rsidRPr="00AD10D9">
        <w:rPr>
          <w:rFonts w:cstheme="minorHAnsi"/>
          <w:i/>
        </w:rPr>
        <w:t>in situ</w:t>
      </w:r>
      <w:r w:rsidRPr="00AD10D9">
        <w:rPr>
          <w:rFonts w:cstheme="minorHAnsi"/>
        </w:rPr>
        <w:t>. </w:t>
      </w:r>
    </w:p>
    <w:p w14:paraId="64361D89" w14:textId="3F33FB3D" w:rsidR="00D25480" w:rsidRPr="00F6592D" w:rsidRDefault="00D25480" w:rsidP="004010FD">
      <w:pPr>
        <w:pStyle w:val="0Texto"/>
        <w:rPr>
          <w:rFonts w:cstheme="minorHAnsi"/>
          <w:lang w:eastAsia="es-CR"/>
        </w:rPr>
      </w:pPr>
      <w:r w:rsidRPr="00AD10D9">
        <w:rPr>
          <w:rFonts w:cstheme="minorHAnsi"/>
          <w:lang w:eastAsia="es-CR"/>
        </w:rPr>
        <w:t>Se debe incluir los datos meteorológicos</w:t>
      </w:r>
      <w:r w:rsidR="00161B40" w:rsidRPr="00AD10D9">
        <w:rPr>
          <w:rFonts w:cstheme="minorHAnsi"/>
          <w:lang w:eastAsia="es-CR"/>
        </w:rPr>
        <w:t xml:space="preserve"> de</w:t>
      </w:r>
      <w:r w:rsidRPr="00AD10D9">
        <w:rPr>
          <w:rFonts w:cstheme="minorHAnsi"/>
          <w:lang w:eastAsia="es-CR"/>
        </w:rPr>
        <w:t xml:space="preserve"> 2 semanas antes del ensayo y durante la ejecución del ensayo</w:t>
      </w:r>
      <w:r w:rsidR="00C62D8E" w:rsidRPr="00AD10D9">
        <w:rPr>
          <w:rFonts w:cstheme="minorHAnsi"/>
          <w:lang w:eastAsia="es-CR"/>
        </w:rPr>
        <w:t>:</w:t>
      </w:r>
      <w:r w:rsidRPr="00AD10D9">
        <w:rPr>
          <w:rFonts w:cstheme="minorHAnsi"/>
          <w:lang w:eastAsia="es-CR"/>
        </w:rPr>
        <w:t xml:space="preserve"> precipitación (en unidad de tipo, tiempo, intensidad y cantidad en mm), temperatura (promedio, máxima y mínima), humedad relativa (promedio, máxima y mínima), altitud (m.</w:t>
      </w:r>
      <w:r w:rsidR="00161B40" w:rsidRPr="00AD10D9">
        <w:rPr>
          <w:rFonts w:cstheme="minorHAnsi"/>
          <w:lang w:eastAsia="es-CR"/>
        </w:rPr>
        <w:t>s.n.m), viento (intensidad y</w:t>
      </w:r>
      <w:r w:rsidRPr="00AD10D9">
        <w:rPr>
          <w:rFonts w:cstheme="minorHAnsi"/>
          <w:lang w:eastAsia="es-CR"/>
        </w:rPr>
        <w:t xml:space="preserve"> dirección), presencia o ausencia de neblinas y horas promedio de sol durante el </w:t>
      </w:r>
      <w:r w:rsidRPr="00F6592D">
        <w:rPr>
          <w:rFonts w:cstheme="minorHAnsi"/>
          <w:lang w:eastAsia="es-CR"/>
        </w:rPr>
        <w:t>día.</w:t>
      </w:r>
    </w:p>
    <w:p w14:paraId="2BD81E58" w14:textId="25580945" w:rsidR="001152ED" w:rsidRPr="00754652" w:rsidRDefault="0004740E" w:rsidP="00953E94">
      <w:pPr>
        <w:pStyle w:val="N2"/>
        <w:rPr>
          <w:rFonts w:cstheme="minorHAnsi"/>
          <w:szCs w:val="24"/>
          <w:lang w:eastAsia="es-CR"/>
        </w:rPr>
      </w:pPr>
      <w:bookmarkStart w:id="8" w:name="_Hlk176351261"/>
      <w:r w:rsidRPr="005E7C3E">
        <w:rPr>
          <w:rFonts w:cstheme="minorHAnsi"/>
          <w:szCs w:val="24"/>
          <w:u w:val="single"/>
          <w:lang w:eastAsia="es-CR"/>
        </w:rPr>
        <w:t>Ensayo de eficacia</w:t>
      </w:r>
      <w:r w:rsidR="00D25480" w:rsidRPr="005E7C3E">
        <w:rPr>
          <w:rFonts w:cstheme="minorHAnsi"/>
          <w:szCs w:val="24"/>
          <w:lang w:eastAsia="es-CR"/>
        </w:rPr>
        <w:t xml:space="preserve">: </w:t>
      </w:r>
      <w:bookmarkEnd w:id="8"/>
      <w:r w:rsidR="00754652" w:rsidRPr="00754652">
        <w:rPr>
          <w:rFonts w:cstheme="minorHAnsi"/>
          <w:szCs w:val="24"/>
          <w:lang w:eastAsia="es-CR"/>
        </w:rPr>
        <w:t xml:space="preserve">La </w:t>
      </w:r>
      <w:r w:rsidR="00754652" w:rsidRPr="008D6062">
        <w:rPr>
          <w:rFonts w:cstheme="minorHAnsi"/>
          <w:szCs w:val="24"/>
          <w:lang w:eastAsia="es-CR"/>
        </w:rPr>
        <w:t xml:space="preserve">población de las </w:t>
      </w:r>
      <w:r w:rsidR="005E7C3E" w:rsidRPr="008D6062">
        <w:rPr>
          <w:rFonts w:cstheme="minorHAnsi"/>
          <w:szCs w:val="24"/>
          <w:lang w:eastAsia="es-CR"/>
        </w:rPr>
        <w:t>arvenses</w:t>
      </w:r>
      <w:r w:rsidR="00754652" w:rsidRPr="00754652">
        <w:rPr>
          <w:rFonts w:cstheme="minorHAnsi"/>
          <w:szCs w:val="24"/>
          <w:lang w:eastAsia="es-CR"/>
        </w:rPr>
        <w:t xml:space="preserve"> debe corresponder a</w:t>
      </w:r>
      <w:r w:rsidR="00754652">
        <w:rPr>
          <w:rFonts w:cstheme="minorHAnsi"/>
          <w:szCs w:val="24"/>
          <w:lang w:eastAsia="es-CR"/>
        </w:rPr>
        <w:t xml:space="preserve">l </w:t>
      </w:r>
      <w:r w:rsidR="00754652" w:rsidRPr="00754652">
        <w:rPr>
          <w:rFonts w:cstheme="minorHAnsi"/>
          <w:szCs w:val="24"/>
          <w:lang w:eastAsia="es-CR"/>
        </w:rPr>
        <w:t>espectro de acción del producto a evaluar (p</w:t>
      </w:r>
      <w:r w:rsidR="00CA4104">
        <w:rPr>
          <w:rFonts w:cstheme="minorHAnsi"/>
          <w:szCs w:val="24"/>
          <w:lang w:eastAsia="es-CR"/>
        </w:rPr>
        <w:t>or ejemplo:</w:t>
      </w:r>
      <w:r w:rsidR="00754652" w:rsidRPr="00754652">
        <w:rPr>
          <w:rFonts w:cstheme="minorHAnsi"/>
          <w:szCs w:val="24"/>
          <w:lang w:eastAsia="es-CR"/>
        </w:rPr>
        <w:t xml:space="preserve"> de hoja ancha,</w:t>
      </w:r>
      <w:r w:rsidR="00D44E58">
        <w:rPr>
          <w:rFonts w:cstheme="minorHAnsi"/>
          <w:szCs w:val="24"/>
          <w:lang w:eastAsia="es-CR"/>
        </w:rPr>
        <w:t xml:space="preserve"> arbustivas, gramíneas y ciperáceas</w:t>
      </w:r>
      <w:r w:rsidR="00754652" w:rsidRPr="00754652">
        <w:rPr>
          <w:rFonts w:cstheme="minorHAnsi"/>
          <w:szCs w:val="24"/>
          <w:lang w:eastAsia="es-CR"/>
        </w:rPr>
        <w:t>).</w:t>
      </w:r>
    </w:p>
    <w:p w14:paraId="330E2C20" w14:textId="1EDCAC6F" w:rsidR="00D25480" w:rsidRPr="00AD10D9" w:rsidRDefault="00D213A3" w:rsidP="00C62D8E">
      <w:pPr>
        <w:pStyle w:val="N2"/>
        <w:rPr>
          <w:rFonts w:cstheme="minorHAnsi"/>
          <w:szCs w:val="24"/>
          <w:lang w:eastAsia="es-CR"/>
        </w:rPr>
      </w:pPr>
      <w:r w:rsidRPr="00AD10D9">
        <w:rPr>
          <w:rFonts w:cstheme="minorHAnsi"/>
          <w:szCs w:val="24"/>
          <w:lang w:eastAsia="es-CR"/>
        </w:rPr>
        <w:t xml:space="preserve">Se debe </w:t>
      </w:r>
      <w:r w:rsidR="00D25480" w:rsidRPr="00AD10D9">
        <w:rPr>
          <w:rFonts w:cstheme="minorHAnsi"/>
          <w:szCs w:val="24"/>
          <w:lang w:eastAsia="es-CR"/>
        </w:rPr>
        <w:t>asegurar la presencia de</w:t>
      </w:r>
      <w:r w:rsidR="005E7C3E">
        <w:rPr>
          <w:rFonts w:cstheme="minorHAnsi"/>
          <w:szCs w:val="24"/>
          <w:lang w:eastAsia="es-CR"/>
        </w:rPr>
        <w:t xml:space="preserve"> las arvenses a evaluar</w:t>
      </w:r>
      <w:r w:rsidR="00D25480" w:rsidRPr="00AD10D9">
        <w:rPr>
          <w:rFonts w:cstheme="minorHAnsi"/>
          <w:szCs w:val="24"/>
          <w:lang w:eastAsia="es-CR"/>
        </w:rPr>
        <w:t xml:space="preserve"> en el área del ensayo, para lo cual </w:t>
      </w:r>
      <w:r w:rsidRPr="00AD10D9">
        <w:rPr>
          <w:rFonts w:cstheme="minorHAnsi"/>
          <w:szCs w:val="24"/>
          <w:lang w:eastAsia="es-CR"/>
        </w:rPr>
        <w:t>se tiene que:</w:t>
      </w:r>
    </w:p>
    <w:p w14:paraId="6D381FB4" w14:textId="3F12713C" w:rsidR="00D25480" w:rsidRPr="00AD10D9" w:rsidRDefault="00D25480" w:rsidP="00C62D8E">
      <w:pPr>
        <w:pStyle w:val="N3"/>
        <w:rPr>
          <w:rFonts w:cstheme="minorHAnsi"/>
          <w:szCs w:val="24"/>
          <w:lang w:eastAsia="es-CR"/>
        </w:rPr>
      </w:pPr>
      <w:r w:rsidRPr="00AD10D9">
        <w:rPr>
          <w:rFonts w:cstheme="minorHAnsi"/>
          <w:szCs w:val="24"/>
          <w:lang w:eastAsia="es-CR"/>
        </w:rPr>
        <w:t xml:space="preserve">Escoger </w:t>
      </w:r>
      <w:r w:rsidR="00A713F4" w:rsidRPr="00A713F4">
        <w:rPr>
          <w:rFonts w:cstheme="minorHAnsi"/>
          <w:szCs w:val="24"/>
          <w:lang w:eastAsia="es-CR"/>
        </w:rPr>
        <w:t xml:space="preserve">un lote que presente incidencia relativa y con historial de la presencia </w:t>
      </w:r>
      <w:r w:rsidR="00A713F4">
        <w:rPr>
          <w:rFonts w:cstheme="minorHAnsi"/>
          <w:szCs w:val="24"/>
          <w:lang w:eastAsia="es-CR"/>
        </w:rPr>
        <w:t xml:space="preserve">de las arvenses </w:t>
      </w:r>
      <w:r w:rsidR="00A713F4" w:rsidRPr="00A713F4">
        <w:rPr>
          <w:rFonts w:cstheme="minorHAnsi"/>
          <w:szCs w:val="24"/>
          <w:lang w:eastAsia="es-CR"/>
        </w:rPr>
        <w:t>para no afectar la evaluació</w:t>
      </w:r>
      <w:r w:rsidR="00B97558">
        <w:rPr>
          <w:rFonts w:cstheme="minorHAnsi"/>
          <w:szCs w:val="24"/>
          <w:lang w:eastAsia="es-CR"/>
        </w:rPr>
        <w:t>n</w:t>
      </w:r>
      <w:r w:rsidR="00A713F4" w:rsidRPr="00A713F4">
        <w:rPr>
          <w:rFonts w:cstheme="minorHAnsi"/>
          <w:szCs w:val="24"/>
          <w:lang w:eastAsia="es-CR"/>
        </w:rPr>
        <w:t xml:space="preserve">.  </w:t>
      </w:r>
    </w:p>
    <w:p w14:paraId="08EA1DEE" w14:textId="65866799" w:rsidR="00597754" w:rsidRPr="00E27E35" w:rsidRDefault="00142EC4" w:rsidP="00597754">
      <w:pPr>
        <w:pStyle w:val="N3"/>
        <w:rPr>
          <w:rFonts w:cstheme="minorHAnsi"/>
          <w:szCs w:val="24"/>
          <w:lang w:eastAsia="es-CR"/>
        </w:rPr>
      </w:pPr>
      <w:r>
        <w:rPr>
          <w:lang w:eastAsia="es-CR"/>
        </w:rPr>
        <w:t>C</w:t>
      </w:r>
      <w:r w:rsidRPr="00142EC4">
        <w:rPr>
          <w:lang w:eastAsia="es-CR"/>
        </w:rPr>
        <w:t>on el fin de evidenciar directamente la presencia de arvenses, se debe realizar un levantamiento de</w:t>
      </w:r>
      <w:r>
        <w:rPr>
          <w:lang w:eastAsia="es-CR"/>
        </w:rPr>
        <w:t xml:space="preserve"> las</w:t>
      </w:r>
      <w:r w:rsidRPr="00142EC4">
        <w:rPr>
          <w:lang w:eastAsia="es-CR"/>
        </w:rPr>
        <w:t xml:space="preserve"> arvenses antes de la aplicación del producto a evaluar. El diagnóstico de los géneros y especies presentes en el área experimental deberá ser llevado a cabo por un experto en arvenses o por una institución reconocida, ajena al equipo de investigación del investigador idóneo responsable de la prueba.</w:t>
      </w:r>
    </w:p>
    <w:p w14:paraId="17943FAC" w14:textId="60E3E306" w:rsidR="00E27E35" w:rsidRPr="00E27E35" w:rsidRDefault="00E27E35" w:rsidP="00597754">
      <w:pPr>
        <w:pStyle w:val="N3"/>
        <w:rPr>
          <w:rFonts w:cstheme="minorHAnsi"/>
          <w:szCs w:val="24"/>
          <w:lang w:eastAsia="es-CR"/>
        </w:rPr>
      </w:pPr>
      <w:r>
        <w:rPr>
          <w:lang w:eastAsia="es-CR"/>
        </w:rPr>
        <w:lastRenderedPageBreak/>
        <w:t xml:space="preserve">Preparar el terreno conforme a las prácticas comerciales convencionales. </w:t>
      </w:r>
    </w:p>
    <w:p w14:paraId="4D881C24" w14:textId="7B7E071D" w:rsidR="00E27E35" w:rsidRPr="00894247" w:rsidRDefault="00E27E35" w:rsidP="00597754">
      <w:pPr>
        <w:pStyle w:val="N3"/>
        <w:rPr>
          <w:rFonts w:cstheme="minorHAnsi"/>
          <w:szCs w:val="24"/>
          <w:lang w:eastAsia="es-CR"/>
        </w:rPr>
      </w:pPr>
      <w:r>
        <w:rPr>
          <w:rFonts w:cstheme="minorHAnsi"/>
          <w:szCs w:val="24"/>
          <w:lang w:eastAsia="es-CR"/>
        </w:rPr>
        <w:t xml:space="preserve">El material propagativo empleado en la siembra corresponderá a hijos basales de piña </w:t>
      </w:r>
      <w:r w:rsidRPr="00E27E35">
        <w:rPr>
          <w:rFonts w:cstheme="minorHAnsi"/>
          <w:szCs w:val="24"/>
          <w:lang w:val="es-ES_tradnl" w:eastAsia="es-CR"/>
        </w:rPr>
        <w:t xml:space="preserve">en concordancia con la práctica comercial mayormente </w:t>
      </w:r>
      <w:r w:rsidR="005D6020">
        <w:rPr>
          <w:rFonts w:cstheme="minorHAnsi"/>
          <w:szCs w:val="24"/>
          <w:lang w:val="es-ES_tradnl" w:eastAsia="es-CR"/>
        </w:rPr>
        <w:t>utilizada</w:t>
      </w:r>
      <w:r w:rsidRPr="00E27E35">
        <w:rPr>
          <w:rFonts w:cstheme="minorHAnsi"/>
          <w:szCs w:val="24"/>
          <w:lang w:val="es-ES_tradnl" w:eastAsia="es-CR"/>
        </w:rPr>
        <w:t xml:space="preserve"> en los sistemas productivos</w:t>
      </w:r>
      <w:r w:rsidR="005D6020">
        <w:rPr>
          <w:rFonts w:cstheme="minorHAnsi"/>
          <w:szCs w:val="24"/>
          <w:lang w:val="es-ES_tradnl" w:eastAsia="es-CR"/>
        </w:rPr>
        <w:t xml:space="preserve">. </w:t>
      </w:r>
    </w:p>
    <w:p w14:paraId="390DFF7B" w14:textId="62C5C4DF" w:rsidR="00D25480" w:rsidRPr="00B9645F" w:rsidRDefault="00F4774B" w:rsidP="00B9645F">
      <w:pPr>
        <w:pStyle w:val="N2"/>
        <w:rPr>
          <w:rFonts w:cstheme="minorHAnsi"/>
          <w:szCs w:val="24"/>
          <w:lang w:eastAsia="es-CR"/>
        </w:rPr>
      </w:pPr>
      <w:r w:rsidRPr="00894247">
        <w:rPr>
          <w:u w:val="single"/>
        </w:rPr>
        <w:t xml:space="preserve">Se debe comenzar </w:t>
      </w:r>
      <w:r w:rsidR="00295B74" w:rsidRPr="00894247">
        <w:rPr>
          <w:u w:val="single"/>
        </w:rPr>
        <w:t xml:space="preserve">la </w:t>
      </w:r>
      <w:r w:rsidRPr="00894247">
        <w:rPr>
          <w:u w:val="single"/>
        </w:rPr>
        <w:t>aplicación</w:t>
      </w:r>
      <w:r w:rsidR="00332314" w:rsidRPr="00894247">
        <w:rPr>
          <w:u w:val="single"/>
          <w:lang w:eastAsia="es-CR"/>
        </w:rPr>
        <w:t>:</w:t>
      </w:r>
      <w:r w:rsidR="00D25480" w:rsidRPr="001C2AFE">
        <w:rPr>
          <w:lang w:eastAsia="es-CR"/>
        </w:rPr>
        <w:t xml:space="preserve"> </w:t>
      </w:r>
      <w:r w:rsidR="001C2AFE">
        <w:rPr>
          <w:rFonts w:cstheme="minorHAnsi"/>
          <w:szCs w:val="24"/>
          <w:lang w:eastAsia="es-CR"/>
        </w:rPr>
        <w:t>s</w:t>
      </w:r>
      <w:r w:rsidR="00295B74" w:rsidRPr="00894247">
        <w:rPr>
          <w:rFonts w:cstheme="minorHAnsi"/>
          <w:szCs w:val="24"/>
          <w:lang w:eastAsia="es-CR"/>
        </w:rPr>
        <w:t>egún</w:t>
      </w:r>
      <w:r w:rsidR="008D6062" w:rsidRPr="00894247">
        <w:rPr>
          <w:rFonts w:cstheme="minorHAnsi"/>
          <w:szCs w:val="24"/>
          <w:lang w:eastAsia="es-CR"/>
        </w:rPr>
        <w:t xml:space="preserve"> las </w:t>
      </w:r>
      <w:r w:rsidR="00A713F4" w:rsidRPr="00894247">
        <w:rPr>
          <w:rFonts w:cstheme="minorHAnsi"/>
          <w:szCs w:val="24"/>
          <w:lang w:eastAsia="es-CR"/>
        </w:rPr>
        <w:t xml:space="preserve">indicaciones de la </w:t>
      </w:r>
      <w:r w:rsidR="008D6062" w:rsidRPr="00894247">
        <w:rPr>
          <w:rFonts w:cstheme="minorHAnsi"/>
          <w:szCs w:val="24"/>
          <w:lang w:eastAsia="es-CR"/>
        </w:rPr>
        <w:t>etiqueta y panfleto</w:t>
      </w:r>
      <w:r w:rsidR="00A713F4" w:rsidRPr="00894247">
        <w:rPr>
          <w:rFonts w:cstheme="minorHAnsi"/>
          <w:szCs w:val="24"/>
          <w:lang w:eastAsia="es-CR"/>
        </w:rPr>
        <w:t xml:space="preserve"> del producto a evaluar</w:t>
      </w:r>
      <w:r w:rsidR="001C2AFE">
        <w:rPr>
          <w:rFonts w:cstheme="minorHAnsi"/>
          <w:szCs w:val="24"/>
          <w:lang w:eastAsia="es-CR"/>
        </w:rPr>
        <w:t>, por lo tanto, se debe describir la información de las etiquetas y el panfleto</w:t>
      </w:r>
      <w:r w:rsidR="008D6062" w:rsidRPr="00894247">
        <w:rPr>
          <w:rFonts w:cstheme="minorHAnsi"/>
          <w:szCs w:val="24"/>
          <w:lang w:eastAsia="es-CR"/>
        </w:rPr>
        <w:t xml:space="preserve">. </w:t>
      </w:r>
      <w:r w:rsidR="001C2AFE">
        <w:rPr>
          <w:rFonts w:cstheme="minorHAnsi"/>
          <w:szCs w:val="24"/>
          <w:lang w:eastAsia="es-CR"/>
        </w:rPr>
        <w:t>Para las aplicaciones se debe describir</w:t>
      </w:r>
      <w:r w:rsidR="00B9645F">
        <w:rPr>
          <w:rFonts w:cstheme="minorHAnsi"/>
          <w:szCs w:val="24"/>
          <w:lang w:eastAsia="es-CR"/>
        </w:rPr>
        <w:t xml:space="preserve"> el momento,</w:t>
      </w:r>
      <w:r w:rsidR="001C2AFE">
        <w:rPr>
          <w:rFonts w:cstheme="minorHAnsi"/>
          <w:szCs w:val="24"/>
          <w:lang w:eastAsia="es-CR"/>
        </w:rPr>
        <w:t xml:space="preserve"> la fenología del cultiv</w:t>
      </w:r>
      <w:r w:rsidR="00B9645F">
        <w:rPr>
          <w:rFonts w:cstheme="minorHAnsi"/>
          <w:szCs w:val="24"/>
          <w:lang w:eastAsia="es-CR"/>
        </w:rPr>
        <w:t xml:space="preserve">o </w:t>
      </w:r>
      <w:r w:rsidR="00295B74" w:rsidRPr="00B9645F">
        <w:rPr>
          <w:rFonts w:cstheme="minorHAnsi"/>
          <w:szCs w:val="24"/>
          <w:lang w:eastAsia="es-CR"/>
        </w:rPr>
        <w:t xml:space="preserve">y </w:t>
      </w:r>
      <w:r w:rsidR="008D6062" w:rsidRPr="00B9645F">
        <w:rPr>
          <w:rFonts w:cstheme="minorHAnsi"/>
          <w:szCs w:val="24"/>
          <w:lang w:eastAsia="es-CR"/>
        </w:rPr>
        <w:t xml:space="preserve">considerar la emergencia </w:t>
      </w:r>
      <w:r w:rsidR="00D44E58" w:rsidRPr="00B9645F">
        <w:rPr>
          <w:rFonts w:cstheme="minorHAnsi"/>
          <w:szCs w:val="24"/>
          <w:lang w:eastAsia="es-CR"/>
        </w:rPr>
        <w:t>se</w:t>
      </w:r>
      <w:r w:rsidR="00D558F9" w:rsidRPr="00B9645F">
        <w:rPr>
          <w:rFonts w:cstheme="minorHAnsi"/>
          <w:szCs w:val="24"/>
          <w:lang w:eastAsia="es-CR"/>
        </w:rPr>
        <w:t>g</w:t>
      </w:r>
      <w:r w:rsidR="00D44E58" w:rsidRPr="00B9645F">
        <w:rPr>
          <w:rFonts w:cstheme="minorHAnsi"/>
          <w:szCs w:val="24"/>
          <w:lang w:eastAsia="es-CR"/>
        </w:rPr>
        <w:t>ún</w:t>
      </w:r>
      <w:r w:rsidR="00D558F9" w:rsidRPr="00B9645F">
        <w:rPr>
          <w:rFonts w:cstheme="minorHAnsi"/>
          <w:szCs w:val="24"/>
          <w:lang w:eastAsia="es-CR"/>
        </w:rPr>
        <w:t xml:space="preserve"> </w:t>
      </w:r>
      <w:r w:rsidR="00D44E58" w:rsidRPr="00B9645F">
        <w:rPr>
          <w:rFonts w:cstheme="minorHAnsi"/>
          <w:szCs w:val="24"/>
          <w:lang w:eastAsia="es-CR"/>
        </w:rPr>
        <w:t>las arvenses</w:t>
      </w:r>
      <w:r w:rsidR="008D6062" w:rsidRPr="00B9645F">
        <w:rPr>
          <w:rFonts w:cstheme="minorHAnsi"/>
          <w:szCs w:val="24"/>
          <w:lang w:eastAsia="es-CR"/>
        </w:rPr>
        <w:t>; y serán a) pre-</w:t>
      </w:r>
      <w:r w:rsidR="00B9645F" w:rsidRPr="00B9645F">
        <w:rPr>
          <w:rFonts w:cstheme="minorHAnsi"/>
          <w:szCs w:val="24"/>
          <w:lang w:eastAsia="es-CR"/>
        </w:rPr>
        <w:t>emergencia b</w:t>
      </w:r>
      <w:r w:rsidR="008D6062" w:rsidRPr="00B9645F">
        <w:rPr>
          <w:rFonts w:cstheme="minorHAnsi"/>
          <w:szCs w:val="24"/>
          <w:lang w:eastAsia="es-CR"/>
        </w:rPr>
        <w:t xml:space="preserve">) </w:t>
      </w:r>
      <w:r w:rsidR="00B9645F">
        <w:rPr>
          <w:rFonts w:cstheme="minorHAnsi"/>
          <w:szCs w:val="24"/>
          <w:lang w:eastAsia="es-CR"/>
        </w:rPr>
        <w:t>e</w:t>
      </w:r>
      <w:r w:rsidR="008D6062" w:rsidRPr="00B9645F">
        <w:rPr>
          <w:rFonts w:cstheme="minorHAnsi"/>
          <w:szCs w:val="24"/>
          <w:lang w:eastAsia="es-CR"/>
        </w:rPr>
        <w:t>mergencia c) postemergencia</w:t>
      </w:r>
      <w:r w:rsidR="00D44E58" w:rsidRPr="00B9645F">
        <w:rPr>
          <w:rFonts w:cstheme="minorHAnsi"/>
          <w:szCs w:val="24"/>
          <w:lang w:eastAsia="es-CR"/>
        </w:rPr>
        <w:t>.</w:t>
      </w:r>
      <w:bookmarkStart w:id="9" w:name="_Hlk182920301"/>
    </w:p>
    <w:bookmarkEnd w:id="9"/>
    <w:p w14:paraId="6BF1BD12" w14:textId="7204B5CA" w:rsidR="00332314" w:rsidRPr="00630A2F" w:rsidRDefault="00D25480" w:rsidP="00630A2F">
      <w:pPr>
        <w:pStyle w:val="N2"/>
        <w:rPr>
          <w:rFonts w:cstheme="minorHAnsi"/>
          <w:szCs w:val="24"/>
          <w:lang w:eastAsia="es-CR"/>
        </w:rPr>
      </w:pPr>
      <w:r w:rsidRPr="00AD10D9">
        <w:rPr>
          <w:rFonts w:cstheme="minorHAnsi"/>
          <w:szCs w:val="24"/>
          <w:lang w:eastAsia="es-CR"/>
        </w:rPr>
        <w:t>Las condiciones de las pruebas experimentales deben tener un manejo comercial durante su desarrollo</w:t>
      </w:r>
      <w:r w:rsidR="002A41C9">
        <w:rPr>
          <w:rFonts w:cstheme="minorHAnsi"/>
          <w:szCs w:val="24"/>
          <w:lang w:eastAsia="es-CR"/>
        </w:rPr>
        <w:t xml:space="preserve">, </w:t>
      </w:r>
      <w:r w:rsidR="002A41C9" w:rsidRPr="002A41C9">
        <w:rPr>
          <w:rFonts w:cstheme="minorHAnsi"/>
          <w:szCs w:val="24"/>
          <w:lang w:eastAsia="es-CR"/>
        </w:rPr>
        <w:t xml:space="preserve">considerando dos situaciones, que ningún </w:t>
      </w:r>
      <w:r w:rsidR="005E7C3E">
        <w:rPr>
          <w:rFonts w:cstheme="minorHAnsi"/>
          <w:szCs w:val="24"/>
          <w:lang w:eastAsia="es-CR"/>
        </w:rPr>
        <w:t xml:space="preserve">herbicida </w:t>
      </w:r>
      <w:r w:rsidR="002A41C9" w:rsidRPr="002A41C9">
        <w:rPr>
          <w:rFonts w:cstheme="minorHAnsi"/>
          <w:szCs w:val="24"/>
          <w:lang w:eastAsia="es-CR"/>
        </w:rPr>
        <w:t>sintéticos, formulados y botánicos sea similar al agroquímico a evaluar, y examinar el periodo de carencia de los agroquímicos previamente incluidos en el área experimental, con la finalidad que en ninguna de las dos situaciones interfieran en los resultados de la eficacia del producto a evaluar.</w:t>
      </w:r>
    </w:p>
    <w:p w14:paraId="7AE47711" w14:textId="02858EC3" w:rsidR="00D25480" w:rsidRPr="00AD10D9" w:rsidRDefault="00D25480" w:rsidP="00332314">
      <w:pPr>
        <w:pStyle w:val="N1"/>
        <w:rPr>
          <w:rFonts w:cstheme="minorHAnsi"/>
          <w:szCs w:val="24"/>
          <w:lang w:eastAsia="es-CR"/>
        </w:rPr>
      </w:pPr>
      <w:r w:rsidRPr="00AD10D9">
        <w:rPr>
          <w:rFonts w:cstheme="minorHAnsi"/>
          <w:szCs w:val="24"/>
          <w:lang w:eastAsia="es-CR"/>
        </w:rPr>
        <w:t> </w:t>
      </w:r>
      <w:r w:rsidR="00332314" w:rsidRPr="00AD10D9">
        <w:rPr>
          <w:rFonts w:cstheme="minorHAnsi"/>
          <w:szCs w:val="24"/>
          <w:lang w:eastAsia="es-CR"/>
        </w:rPr>
        <w:t>DISEÑO E INSTALACIÓN DEL ENSAYO:</w:t>
      </w:r>
    </w:p>
    <w:p w14:paraId="0368A8FF" w14:textId="3F9F9F5A" w:rsidR="00627745" w:rsidRPr="00627745" w:rsidRDefault="00D25480" w:rsidP="00627745">
      <w:pPr>
        <w:pStyle w:val="N2"/>
        <w:rPr>
          <w:rFonts w:cstheme="minorHAnsi"/>
          <w:szCs w:val="24"/>
          <w:lang w:eastAsia="es-CR"/>
        </w:rPr>
      </w:pPr>
      <w:r w:rsidRPr="00AD10D9">
        <w:rPr>
          <w:rFonts w:cstheme="minorHAnsi"/>
          <w:szCs w:val="24"/>
          <w:u w:val="single"/>
          <w:lang w:eastAsia="es-CR"/>
        </w:rPr>
        <w:t>Diseño del experimento</w:t>
      </w:r>
      <w:r w:rsidR="004C65D0" w:rsidRPr="00AD10D9">
        <w:rPr>
          <w:rFonts w:cstheme="minorHAnsi"/>
          <w:szCs w:val="24"/>
          <w:lang w:eastAsia="es-CR"/>
        </w:rPr>
        <w:t xml:space="preserve">: </w:t>
      </w:r>
      <w:r w:rsidR="009D3389" w:rsidRPr="00AD10D9">
        <w:rPr>
          <w:rFonts w:cstheme="minorHAnsi"/>
          <w:szCs w:val="24"/>
          <w:lang w:eastAsia="es-CR"/>
        </w:rPr>
        <w:t xml:space="preserve"> </w:t>
      </w:r>
      <w:r w:rsidR="00F70B12">
        <w:rPr>
          <w:rFonts w:cstheme="minorHAnsi"/>
          <w:szCs w:val="24"/>
          <w:lang w:eastAsia="es-CR"/>
        </w:rPr>
        <w:t>bloques completos al azar</w:t>
      </w:r>
      <w:r w:rsidR="00DE7786">
        <w:rPr>
          <w:rFonts w:cstheme="minorHAnsi"/>
          <w:szCs w:val="24"/>
          <w:lang w:eastAsia="es-CR"/>
        </w:rPr>
        <w:t xml:space="preserve"> (DBCA)</w:t>
      </w:r>
      <w:r w:rsidR="000D0788">
        <w:rPr>
          <w:rFonts w:cstheme="minorHAnsi"/>
          <w:szCs w:val="24"/>
          <w:lang w:eastAsia="es-CR"/>
        </w:rPr>
        <w:t xml:space="preserve"> o </w:t>
      </w:r>
      <w:r w:rsidR="000D0788" w:rsidRPr="000D0788">
        <w:rPr>
          <w:rFonts w:cstheme="minorHAnsi"/>
          <w:szCs w:val="24"/>
          <w:lang w:eastAsia="es-CR"/>
        </w:rPr>
        <w:t>diseño completamente al azar (DCA)</w:t>
      </w:r>
      <w:r w:rsidR="005073D2">
        <w:rPr>
          <w:rFonts w:cstheme="minorHAnsi"/>
          <w:szCs w:val="24"/>
          <w:lang w:eastAsia="es-CR"/>
        </w:rPr>
        <w:t xml:space="preserve">, según variable a evaluar. </w:t>
      </w:r>
    </w:p>
    <w:p w14:paraId="32130724" w14:textId="78038370" w:rsidR="00D14B14" w:rsidRPr="00AD10D9" w:rsidRDefault="00D14B14" w:rsidP="00332314">
      <w:pPr>
        <w:pStyle w:val="N2"/>
        <w:rPr>
          <w:rFonts w:cstheme="minorHAnsi"/>
          <w:szCs w:val="24"/>
          <w:lang w:eastAsia="es-CR"/>
        </w:rPr>
      </w:pPr>
      <w:r>
        <w:rPr>
          <w:rFonts w:cstheme="minorHAnsi"/>
          <w:szCs w:val="24"/>
          <w:u w:val="single"/>
          <w:lang w:eastAsia="es-CR"/>
        </w:rPr>
        <w:t>Modelo matemático del diseño experimental</w:t>
      </w:r>
      <w:r w:rsidR="00295B74">
        <w:rPr>
          <w:rFonts w:cstheme="minorHAnsi"/>
          <w:szCs w:val="24"/>
          <w:lang w:eastAsia="es-CR"/>
        </w:rPr>
        <w:t>: Describir el modelo para el análisis de los datos.</w:t>
      </w:r>
    </w:p>
    <w:p w14:paraId="0D15934D" w14:textId="6DF8F8B7" w:rsidR="003517A9" w:rsidRPr="00AD10D9" w:rsidRDefault="003517A9" w:rsidP="00332314">
      <w:pPr>
        <w:pStyle w:val="N2"/>
        <w:rPr>
          <w:rFonts w:cstheme="minorHAnsi"/>
          <w:szCs w:val="24"/>
          <w:lang w:eastAsia="es-CR"/>
        </w:rPr>
      </w:pPr>
      <w:bookmarkStart w:id="10" w:name="_Hlk178859578"/>
      <w:r w:rsidRPr="00AD10D9">
        <w:rPr>
          <w:rFonts w:cstheme="minorHAnsi"/>
          <w:szCs w:val="24"/>
          <w:u w:val="single"/>
          <w:lang w:eastAsia="es-CR"/>
        </w:rPr>
        <w:t>Croquis</w:t>
      </w:r>
      <w:r w:rsidRPr="00AD10D9">
        <w:rPr>
          <w:rFonts w:cstheme="minorHAnsi"/>
          <w:szCs w:val="24"/>
          <w:lang w:eastAsia="es-CR"/>
        </w:rPr>
        <w:t xml:space="preserve">: </w:t>
      </w:r>
      <w:bookmarkStart w:id="11" w:name="_Hlk178859564"/>
      <w:r w:rsidRPr="00AD10D9">
        <w:rPr>
          <w:rFonts w:cstheme="minorHAnsi"/>
          <w:szCs w:val="24"/>
          <w:lang w:eastAsia="es-CR"/>
        </w:rPr>
        <w:t>presentar una propuesta del diseño experimental en campo con georreferenciación adjunta</w:t>
      </w:r>
      <w:r w:rsidR="00295B74">
        <w:rPr>
          <w:rFonts w:cstheme="minorHAnsi"/>
          <w:szCs w:val="24"/>
          <w:lang w:eastAsia="es-CR"/>
        </w:rPr>
        <w:t>.</w:t>
      </w:r>
    </w:p>
    <w:bookmarkEnd w:id="10"/>
    <w:bookmarkEnd w:id="11"/>
    <w:p w14:paraId="2F139971" w14:textId="50818A1E" w:rsidR="00D25480" w:rsidRPr="00AD10D9" w:rsidRDefault="00D25480" w:rsidP="009853CF">
      <w:pPr>
        <w:pStyle w:val="N2"/>
        <w:rPr>
          <w:rFonts w:cstheme="minorHAnsi"/>
          <w:szCs w:val="24"/>
          <w:lang w:eastAsia="es-CR"/>
        </w:rPr>
      </w:pPr>
      <w:r w:rsidRPr="00AD10D9">
        <w:rPr>
          <w:rFonts w:cstheme="minorHAnsi"/>
          <w:szCs w:val="24"/>
          <w:u w:val="single"/>
          <w:lang w:eastAsia="es-CR"/>
        </w:rPr>
        <w:t>Repeticiones</w:t>
      </w:r>
      <w:r w:rsidR="009853CF" w:rsidRPr="00AD10D9">
        <w:rPr>
          <w:rFonts w:cstheme="minorHAnsi"/>
          <w:szCs w:val="24"/>
          <w:u w:val="single"/>
          <w:lang w:eastAsia="es-CR"/>
        </w:rPr>
        <w:t xml:space="preserve"> por tratamiento</w:t>
      </w:r>
      <w:r w:rsidRPr="00AD10D9">
        <w:rPr>
          <w:rFonts w:cstheme="minorHAnsi"/>
          <w:szCs w:val="24"/>
          <w:u w:val="single"/>
          <w:lang w:eastAsia="es-CR"/>
        </w:rPr>
        <w:t>:</w:t>
      </w:r>
      <w:r w:rsidRPr="00AD10D9">
        <w:rPr>
          <w:rFonts w:cstheme="minorHAnsi"/>
          <w:szCs w:val="24"/>
          <w:lang w:eastAsia="es-CR"/>
        </w:rPr>
        <w:t xml:space="preserve"> </w:t>
      </w:r>
      <w:r w:rsidRPr="00B9645F">
        <w:rPr>
          <w:rFonts w:cstheme="minorHAnsi"/>
          <w:szCs w:val="24"/>
          <w:lang w:eastAsia="es-CR"/>
        </w:rPr>
        <w:t>mínimo 5</w:t>
      </w:r>
      <w:r w:rsidR="00870847" w:rsidRPr="00B9645F">
        <w:rPr>
          <w:rFonts w:cstheme="minorHAnsi"/>
          <w:szCs w:val="24"/>
          <w:lang w:eastAsia="es-CR"/>
        </w:rPr>
        <w:t xml:space="preserve"> </w:t>
      </w:r>
      <w:r w:rsidR="005F4828">
        <w:rPr>
          <w:rFonts w:cstheme="minorHAnsi"/>
          <w:szCs w:val="24"/>
          <w:lang w:eastAsia="es-CR"/>
        </w:rPr>
        <w:t>o más para garantizar</w:t>
      </w:r>
      <w:r w:rsidR="00870847" w:rsidRPr="00B9645F">
        <w:rPr>
          <w:rFonts w:cstheme="minorHAnsi"/>
          <w:szCs w:val="24"/>
          <w:lang w:eastAsia="es-CR"/>
        </w:rPr>
        <w:t xml:space="preserve"> la confiabilidad estadística</w:t>
      </w:r>
      <w:r w:rsidR="00295B74" w:rsidRPr="00B9645F">
        <w:rPr>
          <w:rFonts w:cstheme="minorHAnsi"/>
          <w:szCs w:val="24"/>
          <w:lang w:eastAsia="es-CR"/>
        </w:rPr>
        <w:t>.</w:t>
      </w:r>
    </w:p>
    <w:p w14:paraId="1DF23F8C" w14:textId="724D8FB2" w:rsidR="00D25480" w:rsidRPr="009768A7" w:rsidRDefault="00D25480" w:rsidP="009853CF">
      <w:pPr>
        <w:pStyle w:val="N2"/>
        <w:rPr>
          <w:rFonts w:cstheme="minorHAnsi"/>
          <w:szCs w:val="24"/>
          <w:lang w:eastAsia="es-CR"/>
        </w:rPr>
      </w:pPr>
      <w:r w:rsidRPr="009768A7">
        <w:rPr>
          <w:rFonts w:cstheme="minorHAnsi"/>
          <w:szCs w:val="24"/>
          <w:u w:val="single"/>
          <w:lang w:eastAsia="es-CR"/>
        </w:rPr>
        <w:t>Unidades Experimentales</w:t>
      </w:r>
      <w:r w:rsidR="004C65D0" w:rsidRPr="009768A7">
        <w:rPr>
          <w:rFonts w:cstheme="minorHAnsi"/>
          <w:szCs w:val="24"/>
          <w:lang w:eastAsia="es-CR"/>
        </w:rPr>
        <w:t xml:space="preserve">: </w:t>
      </w:r>
      <w:bookmarkStart w:id="12" w:name="_Hlk178859631"/>
      <w:r w:rsidR="009D3389" w:rsidRPr="009768A7">
        <w:rPr>
          <w:rFonts w:cstheme="minorHAnsi"/>
          <w:szCs w:val="24"/>
          <w:lang w:eastAsia="es-CR"/>
        </w:rPr>
        <w:t>indicar la cantidad y describir</w:t>
      </w:r>
      <w:r w:rsidR="005F4828">
        <w:rPr>
          <w:rFonts w:cstheme="minorHAnsi"/>
          <w:szCs w:val="24"/>
          <w:lang w:eastAsia="es-CR"/>
        </w:rPr>
        <w:t xml:space="preserve"> las dimensiones de</w:t>
      </w:r>
      <w:r w:rsidR="009D3389" w:rsidRPr="009768A7">
        <w:rPr>
          <w:rFonts w:cstheme="minorHAnsi"/>
          <w:szCs w:val="24"/>
          <w:lang w:eastAsia="es-CR"/>
        </w:rPr>
        <w:t xml:space="preserve"> las </w:t>
      </w:r>
      <w:r w:rsidR="004C65D0" w:rsidRPr="009768A7">
        <w:rPr>
          <w:rFonts w:cstheme="minorHAnsi"/>
          <w:szCs w:val="24"/>
          <w:lang w:eastAsia="es-CR"/>
        </w:rPr>
        <w:t>p</w:t>
      </w:r>
      <w:r w:rsidR="009853CF" w:rsidRPr="009768A7">
        <w:rPr>
          <w:rFonts w:cstheme="minorHAnsi"/>
          <w:szCs w:val="24"/>
          <w:lang w:eastAsia="es-CR"/>
        </w:rPr>
        <w:t>arcelas experimentales</w:t>
      </w:r>
      <w:bookmarkEnd w:id="12"/>
      <w:r w:rsidR="004324B0" w:rsidRPr="009768A7">
        <w:rPr>
          <w:rFonts w:cstheme="minorHAnsi"/>
          <w:szCs w:val="24"/>
          <w:lang w:eastAsia="es-CR"/>
        </w:rPr>
        <w:t>.</w:t>
      </w:r>
    </w:p>
    <w:p w14:paraId="717C99E0" w14:textId="0E88C376" w:rsidR="00D25480" w:rsidRPr="00474587" w:rsidRDefault="00D25480" w:rsidP="009853CF">
      <w:pPr>
        <w:pStyle w:val="N2"/>
        <w:rPr>
          <w:rFonts w:cstheme="minorHAnsi"/>
          <w:szCs w:val="24"/>
          <w:lang w:eastAsia="es-CR"/>
        </w:rPr>
      </w:pPr>
      <w:r w:rsidRPr="00474587">
        <w:rPr>
          <w:rFonts w:cstheme="minorHAnsi"/>
          <w:szCs w:val="24"/>
          <w:u w:val="single"/>
          <w:lang w:eastAsia="es-CR"/>
        </w:rPr>
        <w:t>Dimensiones y estructura de las parcelas experimentales</w:t>
      </w:r>
      <w:r w:rsidRPr="00474587">
        <w:rPr>
          <w:rFonts w:cstheme="minorHAnsi"/>
          <w:szCs w:val="24"/>
          <w:lang w:eastAsia="es-CR"/>
        </w:rPr>
        <w:t>:</w:t>
      </w:r>
    </w:p>
    <w:p w14:paraId="4CDE72EE" w14:textId="2D58AF4F" w:rsidR="00630A2F" w:rsidRPr="009768A7" w:rsidRDefault="00295B74" w:rsidP="00EF37A5">
      <w:pPr>
        <w:pStyle w:val="N2"/>
        <w:numPr>
          <w:ilvl w:val="0"/>
          <w:numId w:val="0"/>
        </w:numPr>
        <w:ind w:left="709"/>
        <w:rPr>
          <w:rFonts w:cstheme="minorHAnsi"/>
          <w:szCs w:val="24"/>
          <w:lang w:eastAsia="es-CR"/>
        </w:rPr>
      </w:pPr>
      <w:r w:rsidRPr="00474587">
        <w:rPr>
          <w:rFonts w:cstheme="minorHAnsi"/>
          <w:szCs w:val="24"/>
          <w:lang w:eastAsia="es-CR"/>
        </w:rPr>
        <w:t>C</w:t>
      </w:r>
      <w:r w:rsidR="00A713F4" w:rsidRPr="00474587">
        <w:rPr>
          <w:rFonts w:cstheme="minorHAnsi"/>
          <w:szCs w:val="24"/>
          <w:lang w:eastAsia="es-CR"/>
        </w:rPr>
        <w:t>omo recomendación cada</w:t>
      </w:r>
      <w:r w:rsidRPr="00474587">
        <w:rPr>
          <w:rFonts w:cstheme="minorHAnsi"/>
          <w:szCs w:val="24"/>
          <w:lang w:eastAsia="es-CR"/>
        </w:rPr>
        <w:t xml:space="preserve"> </w:t>
      </w:r>
      <w:r w:rsidR="00630A2F" w:rsidRPr="00474587">
        <w:rPr>
          <w:rFonts w:cstheme="minorHAnsi"/>
          <w:szCs w:val="24"/>
          <w:lang w:eastAsia="es-CR"/>
        </w:rPr>
        <w:t>parcela experimental debe ser lo más homogénea posible dentro del bloque</w:t>
      </w:r>
      <w:r w:rsidR="005073D2">
        <w:rPr>
          <w:rFonts w:cstheme="minorHAnsi"/>
          <w:szCs w:val="24"/>
          <w:lang w:eastAsia="es-CR"/>
        </w:rPr>
        <w:t>/repetición</w:t>
      </w:r>
      <w:r w:rsidR="00630A2F" w:rsidRPr="00474587">
        <w:rPr>
          <w:rFonts w:cstheme="minorHAnsi"/>
          <w:szCs w:val="24"/>
          <w:lang w:eastAsia="es-CR"/>
        </w:rPr>
        <w:t xml:space="preserve"> </w:t>
      </w:r>
      <w:r w:rsidRPr="00474587">
        <w:rPr>
          <w:rFonts w:cstheme="minorHAnsi"/>
          <w:szCs w:val="24"/>
          <w:lang w:eastAsia="es-CR"/>
        </w:rPr>
        <w:t xml:space="preserve">debe </w:t>
      </w:r>
      <w:r w:rsidR="00630A2F" w:rsidRPr="00474587">
        <w:rPr>
          <w:rFonts w:cstheme="minorHAnsi"/>
          <w:szCs w:val="24"/>
          <w:lang w:eastAsia="es-CR"/>
        </w:rPr>
        <w:t>tener un área</w:t>
      </w:r>
      <w:r w:rsidRPr="00474587">
        <w:rPr>
          <w:rFonts w:cstheme="minorHAnsi"/>
          <w:szCs w:val="24"/>
          <w:lang w:eastAsia="es-CR"/>
        </w:rPr>
        <w:t xml:space="preserve"> mínima</w:t>
      </w:r>
      <w:r w:rsidR="00A713F4" w:rsidRPr="00474587">
        <w:rPr>
          <w:rFonts w:cstheme="minorHAnsi"/>
          <w:szCs w:val="24"/>
          <w:lang w:eastAsia="es-CR"/>
        </w:rPr>
        <w:t xml:space="preserve"> aproximada </w:t>
      </w:r>
      <w:r w:rsidRPr="00474587">
        <w:rPr>
          <w:rFonts w:cstheme="minorHAnsi"/>
          <w:szCs w:val="24"/>
          <w:lang w:eastAsia="es-CR"/>
        </w:rPr>
        <w:t>de</w:t>
      </w:r>
      <w:r w:rsidR="00630A2F" w:rsidRPr="00474587">
        <w:rPr>
          <w:rFonts w:cstheme="minorHAnsi"/>
          <w:szCs w:val="24"/>
          <w:lang w:eastAsia="es-CR"/>
        </w:rPr>
        <w:t xml:space="preserve"> </w:t>
      </w:r>
      <w:r w:rsidR="00474587">
        <w:rPr>
          <w:rFonts w:cstheme="minorHAnsi"/>
          <w:szCs w:val="24"/>
          <w:lang w:eastAsia="es-CR"/>
        </w:rPr>
        <w:t>16</w:t>
      </w:r>
      <w:r w:rsidR="00630A2F" w:rsidRPr="00474587">
        <w:rPr>
          <w:rFonts w:cstheme="minorHAnsi"/>
          <w:szCs w:val="24"/>
          <w:lang w:eastAsia="es-CR"/>
        </w:rPr>
        <w:t xml:space="preserve"> m</w:t>
      </w:r>
      <w:r w:rsidR="00630A2F" w:rsidRPr="00474587">
        <w:rPr>
          <w:rFonts w:cstheme="minorHAnsi"/>
          <w:szCs w:val="24"/>
          <w:vertAlign w:val="superscript"/>
          <w:lang w:eastAsia="es-CR"/>
        </w:rPr>
        <w:t>2</w:t>
      </w:r>
      <w:r w:rsidR="00EA77BB" w:rsidRPr="00474587">
        <w:rPr>
          <w:rFonts w:cstheme="minorHAnsi"/>
          <w:szCs w:val="24"/>
          <w:lang w:eastAsia="es-CR"/>
        </w:rPr>
        <w:t xml:space="preserve"> </w:t>
      </w:r>
      <w:r w:rsidR="00630A2F" w:rsidRPr="00474587">
        <w:rPr>
          <w:rFonts w:cstheme="minorHAnsi"/>
          <w:szCs w:val="24"/>
          <w:lang w:eastAsia="es-CR"/>
        </w:rPr>
        <w:t>(</w:t>
      </w:r>
      <w:r w:rsidR="00474587">
        <w:rPr>
          <w:rFonts w:cstheme="minorHAnsi"/>
          <w:szCs w:val="24"/>
          <w:lang w:eastAsia="es-CR"/>
        </w:rPr>
        <w:t xml:space="preserve">8 </w:t>
      </w:r>
      <w:r w:rsidR="00630A2F" w:rsidRPr="00474587">
        <w:rPr>
          <w:rFonts w:cstheme="minorHAnsi"/>
          <w:szCs w:val="24"/>
          <w:lang w:eastAsia="es-CR"/>
        </w:rPr>
        <w:t xml:space="preserve">m largo y </w:t>
      </w:r>
      <w:r w:rsidR="00474587">
        <w:rPr>
          <w:rFonts w:cstheme="minorHAnsi"/>
          <w:szCs w:val="24"/>
          <w:lang w:eastAsia="es-CR"/>
        </w:rPr>
        <w:t>2</w:t>
      </w:r>
      <w:r w:rsidR="00630A2F" w:rsidRPr="00474587">
        <w:rPr>
          <w:rFonts w:cstheme="minorHAnsi"/>
          <w:szCs w:val="24"/>
          <w:lang w:eastAsia="es-CR"/>
        </w:rPr>
        <w:t xml:space="preserve"> </w:t>
      </w:r>
      <w:r w:rsidR="00474587">
        <w:rPr>
          <w:rFonts w:cstheme="minorHAnsi"/>
          <w:szCs w:val="24"/>
          <w:lang w:eastAsia="es-CR"/>
        </w:rPr>
        <w:t xml:space="preserve">m </w:t>
      </w:r>
      <w:r w:rsidR="00630A2F" w:rsidRPr="00474587">
        <w:rPr>
          <w:rFonts w:cstheme="minorHAnsi"/>
          <w:szCs w:val="24"/>
          <w:lang w:eastAsia="es-CR"/>
        </w:rPr>
        <w:t>de ancho)</w:t>
      </w:r>
      <w:r w:rsidR="00493309" w:rsidRPr="00474587">
        <w:rPr>
          <w:rFonts w:cstheme="minorHAnsi"/>
          <w:szCs w:val="24"/>
          <w:lang w:eastAsia="es-CR"/>
        </w:rPr>
        <w:t xml:space="preserve">.  </w:t>
      </w:r>
      <w:r w:rsidR="00630A2F" w:rsidRPr="00474587">
        <w:rPr>
          <w:rFonts w:cstheme="minorHAnsi"/>
          <w:szCs w:val="24"/>
          <w:lang w:eastAsia="es-CR"/>
        </w:rPr>
        <w:t>La zona buffer estará</w:t>
      </w:r>
      <w:r w:rsidR="00630A2F" w:rsidRPr="009768A7">
        <w:rPr>
          <w:rFonts w:cstheme="minorHAnsi"/>
          <w:szCs w:val="24"/>
          <w:lang w:eastAsia="es-CR"/>
        </w:rPr>
        <w:t xml:space="preserve"> constituido por </w:t>
      </w:r>
      <w:r w:rsidR="00FC09F8" w:rsidRPr="009768A7">
        <w:rPr>
          <w:rFonts w:cstheme="minorHAnsi"/>
          <w:szCs w:val="24"/>
          <w:lang w:eastAsia="es-CR"/>
        </w:rPr>
        <w:t>los 2 metros</w:t>
      </w:r>
      <w:r w:rsidR="007765D8">
        <w:rPr>
          <w:rFonts w:cstheme="minorHAnsi"/>
          <w:szCs w:val="24"/>
          <w:lang w:eastAsia="es-CR"/>
        </w:rPr>
        <w:t xml:space="preserve"> de </w:t>
      </w:r>
      <w:r w:rsidR="00630A2F" w:rsidRPr="009768A7">
        <w:rPr>
          <w:rFonts w:cstheme="minorHAnsi"/>
          <w:szCs w:val="24"/>
          <w:lang w:eastAsia="es-CR"/>
        </w:rPr>
        <w:t>hileras externas</w:t>
      </w:r>
      <w:r w:rsidR="007765D8">
        <w:rPr>
          <w:rFonts w:cstheme="minorHAnsi"/>
          <w:szCs w:val="24"/>
          <w:lang w:eastAsia="es-CR"/>
        </w:rPr>
        <w:t xml:space="preserve"> </w:t>
      </w:r>
      <w:r w:rsidR="00914BC6" w:rsidRPr="009768A7">
        <w:rPr>
          <w:rFonts w:cstheme="minorHAnsi"/>
          <w:szCs w:val="24"/>
          <w:lang w:eastAsia="es-CR"/>
        </w:rPr>
        <w:t>y</w:t>
      </w:r>
      <w:r w:rsidR="009768A7" w:rsidRPr="009768A7">
        <w:rPr>
          <w:rFonts w:cstheme="minorHAnsi"/>
          <w:szCs w:val="24"/>
          <w:lang w:eastAsia="es-CR"/>
        </w:rPr>
        <w:t xml:space="preserve"> </w:t>
      </w:r>
      <w:r w:rsidR="007765D8">
        <w:rPr>
          <w:rFonts w:cstheme="minorHAnsi"/>
          <w:szCs w:val="24"/>
          <w:lang w:eastAsia="es-CR"/>
        </w:rPr>
        <w:t xml:space="preserve">2 metros por </w:t>
      </w:r>
      <w:r w:rsidR="00FC09F8">
        <w:rPr>
          <w:rFonts w:cstheme="minorHAnsi"/>
          <w:szCs w:val="24"/>
          <w:lang w:eastAsia="es-CR"/>
        </w:rPr>
        <w:t xml:space="preserve">cada </w:t>
      </w:r>
      <w:r w:rsidR="00FC09F8" w:rsidRPr="009768A7">
        <w:rPr>
          <w:rFonts w:cstheme="minorHAnsi"/>
          <w:szCs w:val="24"/>
          <w:lang w:eastAsia="es-CR"/>
        </w:rPr>
        <w:t>cabecera</w:t>
      </w:r>
      <w:r w:rsidR="00914BC6" w:rsidRPr="009768A7">
        <w:rPr>
          <w:rFonts w:cstheme="minorHAnsi"/>
          <w:szCs w:val="24"/>
          <w:lang w:eastAsia="es-CR"/>
        </w:rPr>
        <w:t xml:space="preserve"> </w:t>
      </w:r>
      <w:r w:rsidR="00630A2F" w:rsidRPr="009768A7">
        <w:rPr>
          <w:rFonts w:cstheme="minorHAnsi"/>
          <w:szCs w:val="24"/>
          <w:lang w:eastAsia="es-CR"/>
        </w:rPr>
        <w:t>(figura 1).</w:t>
      </w:r>
    </w:p>
    <w:p w14:paraId="0BCC7B15" w14:textId="6406F1CC" w:rsidR="00A71070" w:rsidRDefault="00A71070" w:rsidP="00A71070">
      <w:pPr>
        <w:pStyle w:val="N3"/>
        <w:numPr>
          <w:ilvl w:val="0"/>
          <w:numId w:val="0"/>
        </w:numPr>
        <w:ind w:left="1560"/>
        <w:rPr>
          <w:rFonts w:cstheme="minorHAnsi"/>
          <w:szCs w:val="24"/>
          <w:lang w:eastAsia="es-CR"/>
        </w:rPr>
      </w:pPr>
    </w:p>
    <w:p w14:paraId="2B928B46" w14:textId="77777777" w:rsidR="008B1D06" w:rsidRDefault="008B1D06" w:rsidP="00A71070">
      <w:pPr>
        <w:pStyle w:val="N3"/>
        <w:numPr>
          <w:ilvl w:val="0"/>
          <w:numId w:val="0"/>
        </w:numPr>
        <w:ind w:left="1560"/>
        <w:rPr>
          <w:rFonts w:cstheme="minorHAnsi"/>
          <w:b/>
          <w:bCs/>
          <w:szCs w:val="24"/>
          <w:lang w:eastAsia="es-CR"/>
        </w:rPr>
      </w:pPr>
    </w:p>
    <w:p w14:paraId="01921020" w14:textId="77777777" w:rsidR="008B1D06" w:rsidRDefault="008B1D06" w:rsidP="00A71070">
      <w:pPr>
        <w:pStyle w:val="N3"/>
        <w:numPr>
          <w:ilvl w:val="0"/>
          <w:numId w:val="0"/>
        </w:numPr>
        <w:ind w:left="1560"/>
        <w:rPr>
          <w:rFonts w:cstheme="minorHAnsi"/>
          <w:b/>
          <w:bCs/>
          <w:szCs w:val="24"/>
          <w:lang w:eastAsia="es-CR"/>
        </w:rPr>
      </w:pPr>
    </w:p>
    <w:p w14:paraId="7C393A24" w14:textId="3E4DDC55" w:rsidR="006502EC" w:rsidRDefault="003454D5" w:rsidP="004A2959">
      <w:pPr>
        <w:pStyle w:val="N3"/>
        <w:numPr>
          <w:ilvl w:val="0"/>
          <w:numId w:val="0"/>
        </w:numPr>
        <w:ind w:left="1560"/>
        <w:rPr>
          <w:rFonts w:cstheme="minorHAnsi"/>
          <w:b/>
          <w:bCs/>
          <w:szCs w:val="24"/>
          <w:lang w:eastAsia="es-CR"/>
        </w:rPr>
      </w:pPr>
      <w:r w:rsidRPr="003454D5">
        <w:rPr>
          <w:rFonts w:cstheme="minorHAnsi"/>
          <w:b/>
          <w:bCs/>
          <w:noProof/>
          <w:szCs w:val="24"/>
          <w:lang w:eastAsia="es-CR"/>
        </w:rPr>
        <w:drawing>
          <wp:inline distT="0" distB="0" distL="0" distR="0" wp14:anchorId="4C0A83EB" wp14:editId="4A739C72">
            <wp:extent cx="3968954" cy="3949903"/>
            <wp:effectExtent l="0" t="0" r="0" b="0"/>
            <wp:docPr id="734722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722765" name=""/>
                    <pic:cNvPicPr/>
                  </pic:nvPicPr>
                  <pic:blipFill>
                    <a:blip r:embed="rId11"/>
                    <a:stretch>
                      <a:fillRect/>
                    </a:stretch>
                  </pic:blipFill>
                  <pic:spPr>
                    <a:xfrm>
                      <a:off x="0" y="0"/>
                      <a:ext cx="3968954" cy="3949903"/>
                    </a:xfrm>
                    <a:prstGeom prst="rect">
                      <a:avLst/>
                    </a:prstGeom>
                  </pic:spPr>
                </pic:pic>
              </a:graphicData>
            </a:graphic>
          </wp:inline>
        </w:drawing>
      </w:r>
    </w:p>
    <w:p w14:paraId="767BC9FB" w14:textId="6A823020" w:rsidR="00586506" w:rsidRDefault="00586506" w:rsidP="00A71070">
      <w:pPr>
        <w:pStyle w:val="N3"/>
        <w:numPr>
          <w:ilvl w:val="0"/>
          <w:numId w:val="0"/>
        </w:numPr>
        <w:ind w:left="1560"/>
        <w:rPr>
          <w:rFonts w:cstheme="minorHAnsi"/>
          <w:szCs w:val="24"/>
          <w:lang w:eastAsia="es-CR"/>
        </w:rPr>
      </w:pPr>
      <w:r w:rsidRPr="00586506">
        <w:rPr>
          <w:rFonts w:cstheme="minorHAnsi"/>
          <w:b/>
          <w:bCs/>
          <w:szCs w:val="24"/>
          <w:lang w:eastAsia="es-CR"/>
        </w:rPr>
        <w:t>Figura 1.</w:t>
      </w:r>
      <w:r w:rsidRPr="00586506">
        <w:rPr>
          <w:rFonts w:cstheme="minorHAnsi"/>
          <w:szCs w:val="24"/>
          <w:lang w:eastAsia="es-CR"/>
        </w:rPr>
        <w:t xml:space="preserve"> Croquis de la estructura de la</w:t>
      </w:r>
      <w:r w:rsidR="003454D5">
        <w:rPr>
          <w:rFonts w:cstheme="minorHAnsi"/>
          <w:szCs w:val="24"/>
          <w:lang w:eastAsia="es-CR"/>
        </w:rPr>
        <w:t xml:space="preserve"> </w:t>
      </w:r>
      <w:r w:rsidRPr="00586506">
        <w:rPr>
          <w:rFonts w:cstheme="minorHAnsi"/>
          <w:szCs w:val="24"/>
          <w:lang w:eastAsia="es-CR"/>
        </w:rPr>
        <w:t>unidad observacional</w:t>
      </w:r>
      <w:r w:rsidR="004A2959">
        <w:rPr>
          <w:rFonts w:cstheme="minorHAnsi"/>
          <w:szCs w:val="24"/>
          <w:lang w:eastAsia="es-CR"/>
        </w:rPr>
        <w:t xml:space="preserve"> </w:t>
      </w:r>
      <w:r w:rsidR="00A713F4" w:rsidRPr="00A713F4">
        <w:rPr>
          <w:rFonts w:cstheme="minorHAnsi"/>
          <w:szCs w:val="24"/>
          <w:lang w:eastAsia="es-CR"/>
        </w:rPr>
        <w:t>(imagen con fines ilustrativos</w:t>
      </w:r>
      <w:r w:rsidR="00CA4104">
        <w:rPr>
          <w:rFonts w:cstheme="minorHAnsi"/>
          <w:szCs w:val="24"/>
          <w:lang w:eastAsia="es-CR"/>
        </w:rPr>
        <w:t>).</w:t>
      </w:r>
    </w:p>
    <w:p w14:paraId="57B377CF" w14:textId="77777777" w:rsidR="006502EC" w:rsidRPr="00AD10D9" w:rsidRDefault="006502EC" w:rsidP="00A71070">
      <w:pPr>
        <w:pStyle w:val="N3"/>
        <w:numPr>
          <w:ilvl w:val="0"/>
          <w:numId w:val="0"/>
        </w:numPr>
        <w:ind w:left="1560"/>
        <w:rPr>
          <w:rFonts w:cstheme="minorHAnsi"/>
          <w:szCs w:val="24"/>
          <w:lang w:eastAsia="es-CR"/>
        </w:rPr>
      </w:pPr>
    </w:p>
    <w:p w14:paraId="6657D391" w14:textId="4A862D00" w:rsidR="009853CF" w:rsidRPr="00AD10D9" w:rsidRDefault="00D25480" w:rsidP="00B7490A">
      <w:pPr>
        <w:pStyle w:val="N2"/>
        <w:rPr>
          <w:rFonts w:cstheme="minorHAnsi"/>
          <w:szCs w:val="24"/>
          <w:lang w:eastAsia="es-CR"/>
        </w:rPr>
      </w:pPr>
      <w:r w:rsidRPr="00AD10D9">
        <w:rPr>
          <w:rFonts w:cstheme="minorHAnsi"/>
          <w:szCs w:val="24"/>
          <w:u w:val="single"/>
          <w:lang w:eastAsia="es-CR"/>
        </w:rPr>
        <w:t>Grado de libertad del total</w:t>
      </w:r>
      <w:r w:rsidRPr="00AD10D9">
        <w:rPr>
          <w:rFonts w:cstheme="minorHAnsi"/>
          <w:szCs w:val="24"/>
          <w:lang w:eastAsia="es-CR"/>
        </w:rPr>
        <w:t xml:space="preserve">: </w:t>
      </w:r>
      <w:bookmarkStart w:id="13" w:name="_Hlk178847742"/>
      <w:r w:rsidR="00B7490A" w:rsidRPr="00AD10D9">
        <w:rPr>
          <w:rFonts w:cstheme="minorHAnsi"/>
          <w:szCs w:val="24"/>
          <w:lang w:eastAsia="es-CR"/>
        </w:rPr>
        <w:t>Se debe detallar el cálculo</w:t>
      </w:r>
      <w:r w:rsidR="00A71070">
        <w:rPr>
          <w:rFonts w:cstheme="minorHAnsi"/>
          <w:szCs w:val="24"/>
          <w:lang w:eastAsia="es-CR"/>
        </w:rPr>
        <w:t xml:space="preserve"> según el diseño del experimento; </w:t>
      </w:r>
      <w:r w:rsidR="007D4392" w:rsidRPr="007D4392">
        <w:rPr>
          <w:rFonts w:cstheme="minorHAnsi"/>
          <w:szCs w:val="24"/>
          <w:lang w:eastAsia="es-CR"/>
        </w:rPr>
        <w:t>para el error general del ensayo se utilizará la fórmula es rt-1 (r: repeticiones y t: tratamientos)</w:t>
      </w:r>
      <w:r w:rsidR="00A71070">
        <w:rPr>
          <w:rFonts w:cstheme="minorHAnsi"/>
          <w:szCs w:val="24"/>
          <w:lang w:eastAsia="es-CR"/>
        </w:rPr>
        <w:t>.</w:t>
      </w:r>
    </w:p>
    <w:bookmarkEnd w:id="13"/>
    <w:p w14:paraId="78FEA850" w14:textId="6381FEAB" w:rsidR="003517A9" w:rsidRPr="00AD10D9" w:rsidRDefault="009853CF" w:rsidP="003517A9">
      <w:pPr>
        <w:pStyle w:val="N1"/>
        <w:rPr>
          <w:rFonts w:cstheme="minorHAnsi"/>
          <w:szCs w:val="24"/>
          <w:lang w:eastAsia="es-CR"/>
        </w:rPr>
      </w:pPr>
      <w:r w:rsidRPr="00AD10D9">
        <w:rPr>
          <w:rFonts w:cstheme="minorHAnsi"/>
          <w:szCs w:val="24"/>
          <w:lang w:eastAsia="es-CR"/>
        </w:rPr>
        <w:t>DESARROLLO DEL ENSAYO:</w:t>
      </w:r>
    </w:p>
    <w:p w14:paraId="446774F5" w14:textId="6D7CD896" w:rsidR="00D25480" w:rsidRPr="00AD10D9" w:rsidRDefault="003517A9" w:rsidP="009853CF">
      <w:pPr>
        <w:pStyle w:val="N2"/>
        <w:rPr>
          <w:rFonts w:cstheme="minorHAnsi"/>
          <w:szCs w:val="24"/>
          <w:lang w:eastAsia="es-CR"/>
        </w:rPr>
      </w:pPr>
      <w:r w:rsidRPr="00AD10D9">
        <w:rPr>
          <w:rFonts w:cstheme="minorHAnsi"/>
          <w:szCs w:val="24"/>
          <w:u w:val="single"/>
          <w:lang w:eastAsia="es-CR"/>
        </w:rPr>
        <w:t>Producto para evaluar:</w:t>
      </w:r>
      <w:r w:rsidRPr="00AD10D9">
        <w:rPr>
          <w:rFonts w:cstheme="minorHAnsi"/>
          <w:szCs w:val="24"/>
          <w:lang w:eastAsia="es-CR"/>
        </w:rPr>
        <w:t xml:space="preserve"> descripción del producto, modo y mecanismo de acción y antecedentes de uso en </w:t>
      </w:r>
      <w:r w:rsidR="007714C1">
        <w:rPr>
          <w:rFonts w:cstheme="minorHAnsi"/>
          <w:szCs w:val="24"/>
          <w:lang w:eastAsia="es-CR"/>
        </w:rPr>
        <w:t xml:space="preserve">las arvenses </w:t>
      </w:r>
      <w:r w:rsidRPr="00AD10D9">
        <w:rPr>
          <w:rFonts w:cstheme="minorHAnsi"/>
          <w:szCs w:val="24"/>
          <w:lang w:eastAsia="es-CR"/>
        </w:rPr>
        <w:t>a evaluar.</w:t>
      </w:r>
    </w:p>
    <w:p w14:paraId="01E01EED" w14:textId="6D53BCBF" w:rsidR="008D175D" w:rsidRPr="00BE7195" w:rsidRDefault="008D175D" w:rsidP="00C7456A">
      <w:pPr>
        <w:pStyle w:val="N2"/>
        <w:rPr>
          <w:rFonts w:cstheme="minorHAnsi"/>
          <w:szCs w:val="24"/>
          <w:lang w:eastAsia="es-CR"/>
        </w:rPr>
      </w:pPr>
      <w:bookmarkStart w:id="14" w:name="_Hlk178928152"/>
      <w:r w:rsidRPr="008E3EA2">
        <w:rPr>
          <w:lang w:eastAsia="es-CR"/>
        </w:rPr>
        <w:t xml:space="preserve">Se debe describir el equipo de protección personal a utilizar en las </w:t>
      </w:r>
      <w:r w:rsidR="00B7490A" w:rsidRPr="008E3EA2">
        <w:rPr>
          <w:lang w:eastAsia="es-CR"/>
        </w:rPr>
        <w:t>aplicaciones.</w:t>
      </w:r>
      <w:r w:rsidR="00B7490A" w:rsidRPr="00AD10D9">
        <w:rPr>
          <w:lang w:eastAsia="es-CR"/>
        </w:rPr>
        <w:t xml:space="preserve"> </w:t>
      </w:r>
      <w:r w:rsidR="008E3EA2" w:rsidRPr="008E3EA2">
        <w:rPr>
          <w:rFonts w:cstheme="minorHAnsi"/>
          <w:szCs w:val="24"/>
          <w:lang w:eastAsia="es-CR"/>
        </w:rPr>
        <w:t xml:space="preserve">El personal debe </w:t>
      </w:r>
      <w:r w:rsidR="008E3EA2" w:rsidRPr="00C7456A">
        <w:rPr>
          <w:rFonts w:cstheme="minorHAnsi"/>
          <w:szCs w:val="24"/>
          <w:lang w:eastAsia="es-CR"/>
        </w:rPr>
        <w:t xml:space="preserve">contar con su equipo de protección personal completo (botas de hule, pantalón largo, camisa manga larga, guantes de nitrilo, mascarilla con filtros de carbono, anteojos, sombrero y delantal </w:t>
      </w:r>
      <w:r w:rsidR="008E3EA2" w:rsidRPr="00BE7195">
        <w:rPr>
          <w:rFonts w:cstheme="minorHAnsi"/>
          <w:szCs w:val="24"/>
          <w:lang w:eastAsia="es-CR"/>
        </w:rPr>
        <w:t xml:space="preserve">impermeable) y cumplir con las recomendaciones de la etiqueta de los productos acerca del Equipo de Protección Personal (EPP). </w:t>
      </w:r>
    </w:p>
    <w:bookmarkEnd w:id="14"/>
    <w:p w14:paraId="4D44692C" w14:textId="790884F3" w:rsidR="003517A9" w:rsidRPr="00C2461C" w:rsidRDefault="003517A9" w:rsidP="00E36946">
      <w:pPr>
        <w:pStyle w:val="N2"/>
        <w:rPr>
          <w:rFonts w:cstheme="minorHAnsi"/>
          <w:szCs w:val="24"/>
          <w:lang w:eastAsia="es-CR"/>
        </w:rPr>
      </w:pPr>
      <w:r w:rsidRPr="00C2461C">
        <w:rPr>
          <w:rFonts w:cstheme="minorHAnsi"/>
          <w:szCs w:val="24"/>
          <w:u w:val="single"/>
          <w:lang w:eastAsia="es-CR"/>
        </w:rPr>
        <w:lastRenderedPageBreak/>
        <w:t xml:space="preserve">Volumen de caldo (agua + </w:t>
      </w:r>
      <w:r w:rsidR="004B1E02">
        <w:rPr>
          <w:rFonts w:cstheme="minorHAnsi"/>
          <w:szCs w:val="24"/>
          <w:u w:val="single"/>
          <w:lang w:eastAsia="es-CR"/>
        </w:rPr>
        <w:t>herbicida</w:t>
      </w:r>
      <w:r w:rsidRPr="00C2461C">
        <w:rPr>
          <w:rFonts w:cstheme="minorHAnsi"/>
          <w:szCs w:val="24"/>
          <w:u w:val="single"/>
          <w:lang w:eastAsia="es-CR"/>
        </w:rPr>
        <w:t>) aplicado por hectárea:</w:t>
      </w:r>
      <w:r w:rsidRPr="00C2461C">
        <w:rPr>
          <w:rFonts w:cstheme="minorHAnsi"/>
          <w:szCs w:val="24"/>
          <w:lang w:eastAsia="es-CR"/>
        </w:rPr>
        <w:t xml:space="preserve"> </w:t>
      </w:r>
      <w:bookmarkStart w:id="15" w:name="_Hlk178928201"/>
      <w:r w:rsidR="00E36946" w:rsidRPr="00C2461C">
        <w:rPr>
          <w:rFonts w:cstheme="minorHAnsi"/>
          <w:szCs w:val="24"/>
          <w:lang w:eastAsia="es-CR"/>
        </w:rPr>
        <w:t>Se debe describir la metodología de la calibración. Los volúmenes recomendables están entre 200</w:t>
      </w:r>
      <w:r w:rsidR="00AF5780">
        <w:rPr>
          <w:rFonts w:cstheme="minorHAnsi"/>
          <w:szCs w:val="24"/>
          <w:lang w:eastAsia="es-CR"/>
        </w:rPr>
        <w:t>0</w:t>
      </w:r>
      <w:r w:rsidR="00E36946" w:rsidRPr="00C2461C">
        <w:rPr>
          <w:rFonts w:cstheme="minorHAnsi"/>
          <w:szCs w:val="24"/>
          <w:lang w:eastAsia="es-CR"/>
        </w:rPr>
        <w:t>-</w:t>
      </w:r>
      <w:r w:rsidR="00AF5780">
        <w:rPr>
          <w:rFonts w:cstheme="minorHAnsi"/>
          <w:szCs w:val="24"/>
          <w:lang w:eastAsia="es-CR"/>
        </w:rPr>
        <w:t>3000</w:t>
      </w:r>
      <w:r w:rsidR="00E36946" w:rsidRPr="00C2461C">
        <w:rPr>
          <w:rFonts w:cstheme="minorHAnsi"/>
          <w:szCs w:val="24"/>
          <w:lang w:eastAsia="es-CR"/>
        </w:rPr>
        <w:t xml:space="preserve"> L/ha</w:t>
      </w:r>
      <w:r w:rsidR="004B1E02">
        <w:rPr>
          <w:rFonts w:cstheme="minorHAnsi"/>
          <w:szCs w:val="24"/>
          <w:lang w:eastAsia="es-CR"/>
        </w:rPr>
        <w:t xml:space="preserve">. </w:t>
      </w:r>
    </w:p>
    <w:p w14:paraId="4FFEAB40" w14:textId="5A0ABF62" w:rsidR="00D25480" w:rsidRPr="00BE7195" w:rsidRDefault="00DA2BAF" w:rsidP="009853CF">
      <w:pPr>
        <w:pStyle w:val="N2"/>
        <w:rPr>
          <w:rFonts w:cstheme="minorHAnsi"/>
          <w:szCs w:val="24"/>
          <w:lang w:eastAsia="es-CR"/>
        </w:rPr>
      </w:pPr>
      <w:bookmarkStart w:id="16" w:name="_Hlk178928264"/>
      <w:bookmarkEnd w:id="15"/>
      <w:r w:rsidRPr="00BE7195">
        <w:rPr>
          <w:rFonts w:cstheme="minorHAnsi"/>
          <w:szCs w:val="24"/>
          <w:lang w:eastAsia="es-CR"/>
        </w:rPr>
        <w:t>Información sobre otros plaguicidas que se usaran contra otras plagas durante el ensayo</w:t>
      </w:r>
    </w:p>
    <w:p w14:paraId="32471077" w14:textId="1EDC8A72" w:rsidR="00D25480" w:rsidRPr="00A705B6" w:rsidRDefault="00D25480" w:rsidP="00A705B6">
      <w:pPr>
        <w:pStyle w:val="N2"/>
        <w:rPr>
          <w:rFonts w:cstheme="minorHAnsi"/>
          <w:szCs w:val="24"/>
          <w:lang w:eastAsia="es-CR"/>
        </w:rPr>
      </w:pPr>
      <w:bookmarkStart w:id="17" w:name="_Hlk178928575"/>
      <w:bookmarkEnd w:id="16"/>
      <w:r w:rsidRPr="00F337A6">
        <w:rPr>
          <w:rFonts w:cstheme="minorHAnsi"/>
          <w:szCs w:val="24"/>
          <w:u w:val="single"/>
          <w:lang w:eastAsia="es-CR"/>
        </w:rPr>
        <w:t xml:space="preserve">Cantidad </w:t>
      </w:r>
      <w:r w:rsidR="00DA2BAF" w:rsidRPr="00F337A6">
        <w:rPr>
          <w:rFonts w:cstheme="minorHAnsi"/>
          <w:szCs w:val="24"/>
          <w:u w:val="single"/>
          <w:lang w:eastAsia="es-CR"/>
        </w:rPr>
        <w:t xml:space="preserve">y hora </w:t>
      </w:r>
      <w:r w:rsidRPr="00F337A6">
        <w:rPr>
          <w:rFonts w:cstheme="minorHAnsi"/>
          <w:szCs w:val="24"/>
          <w:u w:val="single"/>
          <w:lang w:eastAsia="es-CR"/>
        </w:rPr>
        <w:t xml:space="preserve">de </w:t>
      </w:r>
      <w:r w:rsidR="00DA2BAF" w:rsidRPr="00F337A6">
        <w:rPr>
          <w:rFonts w:cstheme="minorHAnsi"/>
          <w:szCs w:val="24"/>
          <w:u w:val="single"/>
          <w:lang w:eastAsia="es-CR"/>
        </w:rPr>
        <w:t xml:space="preserve">las </w:t>
      </w:r>
      <w:r w:rsidRPr="00F337A6">
        <w:rPr>
          <w:rFonts w:cstheme="minorHAnsi"/>
          <w:szCs w:val="24"/>
          <w:u w:val="single"/>
          <w:lang w:eastAsia="es-CR"/>
        </w:rPr>
        <w:t>aplicaciones</w:t>
      </w:r>
      <w:r w:rsidRPr="00F337A6">
        <w:rPr>
          <w:rFonts w:cstheme="minorHAnsi"/>
          <w:szCs w:val="24"/>
          <w:lang w:eastAsia="es-CR"/>
        </w:rPr>
        <w:t>:</w:t>
      </w:r>
      <w:r w:rsidRPr="00AD10D9">
        <w:rPr>
          <w:rFonts w:cstheme="minorHAnsi"/>
          <w:szCs w:val="24"/>
          <w:lang w:eastAsia="es-CR"/>
        </w:rPr>
        <w:t xml:space="preserve"> </w:t>
      </w:r>
      <w:r w:rsidRPr="00A705B6">
        <w:rPr>
          <w:rFonts w:cstheme="minorHAnsi"/>
          <w:szCs w:val="24"/>
          <w:lang w:eastAsia="es-CR"/>
        </w:rPr>
        <w:t xml:space="preserve"> </w:t>
      </w:r>
      <w:r w:rsidR="00AF5780">
        <w:rPr>
          <w:rFonts w:cstheme="minorHAnsi"/>
          <w:szCs w:val="24"/>
          <w:lang w:eastAsia="es-CR"/>
        </w:rPr>
        <w:t>S</w:t>
      </w:r>
      <w:r w:rsidR="00914BC6">
        <w:rPr>
          <w:rFonts w:cstheme="minorHAnsi"/>
          <w:szCs w:val="24"/>
          <w:lang w:eastAsia="es-CR"/>
        </w:rPr>
        <w:t xml:space="preserve">e deben </w:t>
      </w:r>
      <w:r w:rsidRPr="00A705B6">
        <w:rPr>
          <w:rFonts w:cstheme="minorHAnsi"/>
          <w:szCs w:val="24"/>
          <w:lang w:eastAsia="es-CR"/>
        </w:rPr>
        <w:t>realizar en horas frescas de la mañana</w:t>
      </w:r>
      <w:r w:rsidR="008E3EA2" w:rsidRPr="008E3EA2">
        <w:t xml:space="preserve"> </w:t>
      </w:r>
      <w:r w:rsidR="008E3EA2" w:rsidRPr="00A705B6">
        <w:rPr>
          <w:rFonts w:cstheme="minorHAnsi"/>
          <w:szCs w:val="24"/>
          <w:lang w:eastAsia="es-CR"/>
        </w:rPr>
        <w:t xml:space="preserve">entre las 6:00am a </w:t>
      </w:r>
      <w:r w:rsidR="006C01F8">
        <w:rPr>
          <w:rFonts w:cstheme="minorHAnsi"/>
          <w:szCs w:val="24"/>
          <w:lang w:eastAsia="es-CR"/>
        </w:rPr>
        <w:t>9</w:t>
      </w:r>
      <w:r w:rsidR="008E3EA2" w:rsidRPr="00A705B6">
        <w:rPr>
          <w:rFonts w:cstheme="minorHAnsi"/>
          <w:szCs w:val="24"/>
          <w:lang w:eastAsia="es-CR"/>
        </w:rPr>
        <w:t>:00am</w:t>
      </w:r>
      <w:r w:rsidR="006C01F8">
        <w:rPr>
          <w:rFonts w:cstheme="minorHAnsi"/>
          <w:szCs w:val="24"/>
          <w:lang w:eastAsia="es-CR"/>
        </w:rPr>
        <w:t xml:space="preserve">, </w:t>
      </w:r>
      <w:r w:rsidR="008E3EA2" w:rsidRPr="00A705B6">
        <w:rPr>
          <w:rFonts w:cstheme="minorHAnsi"/>
          <w:szCs w:val="24"/>
          <w:lang w:eastAsia="es-CR"/>
        </w:rPr>
        <w:t>con velocidad de viento no mayor a 12km/h</w:t>
      </w:r>
      <w:r w:rsidR="006C01F8">
        <w:rPr>
          <w:rFonts w:cstheme="minorHAnsi"/>
          <w:szCs w:val="24"/>
          <w:lang w:eastAsia="es-CR"/>
        </w:rPr>
        <w:t xml:space="preserve"> y dando la espalda al viento</w:t>
      </w:r>
      <w:r w:rsidR="008E3EA2" w:rsidRPr="00A705B6">
        <w:rPr>
          <w:rFonts w:cstheme="minorHAnsi"/>
          <w:szCs w:val="24"/>
          <w:lang w:eastAsia="es-CR"/>
        </w:rPr>
        <w:t xml:space="preserve">. </w:t>
      </w:r>
      <w:r w:rsidR="009853CF" w:rsidRPr="00A705B6">
        <w:rPr>
          <w:rFonts w:cstheme="minorHAnsi"/>
          <w:szCs w:val="24"/>
          <w:lang w:eastAsia="es-CR"/>
        </w:rPr>
        <w:t>A</w:t>
      </w:r>
      <w:r w:rsidRPr="00A705B6">
        <w:rPr>
          <w:rFonts w:cstheme="minorHAnsi"/>
          <w:szCs w:val="24"/>
          <w:lang w:eastAsia="es-CR"/>
        </w:rPr>
        <w:t>demás</w:t>
      </w:r>
      <w:r w:rsidR="009853CF" w:rsidRPr="00A705B6">
        <w:rPr>
          <w:rFonts w:cstheme="minorHAnsi"/>
          <w:szCs w:val="24"/>
          <w:lang w:eastAsia="es-CR"/>
        </w:rPr>
        <w:t>,</w:t>
      </w:r>
      <w:r w:rsidRPr="00A705B6">
        <w:rPr>
          <w:rFonts w:cstheme="minorHAnsi"/>
          <w:szCs w:val="24"/>
          <w:lang w:eastAsia="es-CR"/>
        </w:rPr>
        <w:t xml:space="preserve"> se </w:t>
      </w:r>
      <w:r w:rsidR="00914BC6">
        <w:rPr>
          <w:rFonts w:cstheme="minorHAnsi"/>
          <w:szCs w:val="24"/>
          <w:lang w:eastAsia="es-CR"/>
        </w:rPr>
        <w:t xml:space="preserve">debe indicar </w:t>
      </w:r>
      <w:r w:rsidR="00914BC6" w:rsidRPr="00A705B6">
        <w:rPr>
          <w:rFonts w:cstheme="minorHAnsi"/>
          <w:szCs w:val="24"/>
          <w:lang w:eastAsia="es-CR"/>
        </w:rPr>
        <w:t>en</w:t>
      </w:r>
      <w:r w:rsidRPr="00A705B6">
        <w:rPr>
          <w:rFonts w:cstheme="minorHAnsi"/>
          <w:szCs w:val="24"/>
          <w:lang w:eastAsia="es-CR"/>
        </w:rPr>
        <w:t xml:space="preserve"> el Informe Final las variables del tiempo, es decir</w:t>
      </w:r>
      <w:r w:rsidR="009853CF" w:rsidRPr="00A705B6">
        <w:rPr>
          <w:rFonts w:cstheme="minorHAnsi"/>
          <w:szCs w:val="24"/>
          <w:lang w:eastAsia="es-CR"/>
        </w:rPr>
        <w:t>:</w:t>
      </w:r>
      <w:r w:rsidRPr="00A705B6">
        <w:rPr>
          <w:rFonts w:cstheme="minorHAnsi"/>
          <w:szCs w:val="24"/>
          <w:lang w:eastAsia="es-CR"/>
        </w:rPr>
        <w:t xml:space="preserve"> hora de aplicación, temperatura, humedad relativa, </w:t>
      </w:r>
      <w:r w:rsidR="009853CF" w:rsidRPr="00A705B6">
        <w:rPr>
          <w:rFonts w:cstheme="minorHAnsi"/>
          <w:szCs w:val="24"/>
          <w:lang w:eastAsia="es-CR"/>
        </w:rPr>
        <w:t xml:space="preserve">velocidad </w:t>
      </w:r>
      <w:r w:rsidR="00FC179C" w:rsidRPr="00A705B6">
        <w:rPr>
          <w:rFonts w:cstheme="minorHAnsi"/>
          <w:szCs w:val="24"/>
          <w:lang w:eastAsia="es-CR"/>
        </w:rPr>
        <w:t xml:space="preserve">y dirección </w:t>
      </w:r>
      <w:r w:rsidRPr="00A705B6">
        <w:rPr>
          <w:rFonts w:cstheme="minorHAnsi"/>
          <w:szCs w:val="24"/>
          <w:lang w:eastAsia="es-CR"/>
        </w:rPr>
        <w:t>del viento</w:t>
      </w:r>
      <w:r w:rsidR="00FC179C" w:rsidRPr="00A705B6">
        <w:rPr>
          <w:rFonts w:cstheme="minorHAnsi"/>
          <w:szCs w:val="24"/>
          <w:lang w:eastAsia="es-CR"/>
        </w:rPr>
        <w:t>,</w:t>
      </w:r>
      <w:r w:rsidRPr="00A705B6">
        <w:rPr>
          <w:rFonts w:cstheme="minorHAnsi"/>
          <w:szCs w:val="24"/>
          <w:lang w:eastAsia="es-CR"/>
        </w:rPr>
        <w:t xml:space="preserve"> y pH de la solución aplicada.</w:t>
      </w:r>
    </w:p>
    <w:bookmarkEnd w:id="17"/>
    <w:p w14:paraId="6B4F69F0" w14:textId="438216E7" w:rsidR="00D25480" w:rsidRPr="006C01F8" w:rsidRDefault="00D25480" w:rsidP="006C01F8">
      <w:pPr>
        <w:pStyle w:val="N2"/>
        <w:rPr>
          <w:rFonts w:cstheme="minorHAnsi"/>
          <w:szCs w:val="24"/>
          <w:lang w:eastAsia="es-CR"/>
        </w:rPr>
      </w:pPr>
      <w:r w:rsidRPr="00F337A6">
        <w:rPr>
          <w:rFonts w:cstheme="minorHAnsi"/>
          <w:szCs w:val="24"/>
          <w:u w:val="single"/>
          <w:lang w:eastAsia="es-CR"/>
        </w:rPr>
        <w:t>Tipo de aplicación</w:t>
      </w:r>
      <w:r w:rsidRPr="00F337A6">
        <w:rPr>
          <w:rFonts w:cstheme="minorHAnsi"/>
          <w:szCs w:val="24"/>
          <w:lang w:eastAsia="es-CR"/>
        </w:rPr>
        <w:t>:</w:t>
      </w:r>
      <w:r w:rsidRPr="00AD10D9">
        <w:rPr>
          <w:rFonts w:cstheme="minorHAnsi"/>
          <w:szCs w:val="24"/>
          <w:lang w:eastAsia="es-CR"/>
        </w:rPr>
        <w:t xml:space="preserve"> </w:t>
      </w:r>
      <w:r w:rsidR="00EB16DE" w:rsidRPr="00AD10D9">
        <w:rPr>
          <w:rFonts w:cstheme="minorHAnsi"/>
          <w:szCs w:val="24"/>
          <w:lang w:eastAsia="es-CR"/>
        </w:rPr>
        <w:t xml:space="preserve"> </w:t>
      </w:r>
      <w:bookmarkStart w:id="18" w:name="_Hlk178930379"/>
      <w:r w:rsidR="00107896" w:rsidRPr="006C01F8">
        <w:rPr>
          <w:rFonts w:cstheme="minorHAnsi"/>
          <w:szCs w:val="24"/>
          <w:lang w:eastAsia="es-CR"/>
        </w:rPr>
        <w:t>De acuerdo con</w:t>
      </w:r>
      <w:r w:rsidR="006C01F8" w:rsidRPr="006C01F8">
        <w:rPr>
          <w:rFonts w:cstheme="minorHAnsi"/>
          <w:szCs w:val="24"/>
          <w:lang w:eastAsia="es-CR"/>
        </w:rPr>
        <w:t xml:space="preserve"> las instrucciones indicadas</w:t>
      </w:r>
      <w:r w:rsidR="003C08F9">
        <w:rPr>
          <w:rFonts w:cstheme="minorHAnsi"/>
          <w:szCs w:val="24"/>
          <w:lang w:eastAsia="es-CR"/>
        </w:rPr>
        <w:t xml:space="preserve"> por la empresa fabricante</w:t>
      </w:r>
      <w:r w:rsidR="006C01F8" w:rsidRPr="006C01F8">
        <w:rPr>
          <w:rFonts w:cstheme="minorHAnsi"/>
          <w:szCs w:val="24"/>
          <w:lang w:eastAsia="es-CR"/>
        </w:rPr>
        <w:t xml:space="preserve">. </w:t>
      </w:r>
      <w:r w:rsidR="006C01F8">
        <w:rPr>
          <w:rFonts w:cstheme="minorHAnsi"/>
          <w:szCs w:val="24"/>
          <w:lang w:eastAsia="es-CR"/>
        </w:rPr>
        <w:t>S</w:t>
      </w:r>
      <w:r w:rsidR="00EB16DE" w:rsidRPr="006C01F8">
        <w:rPr>
          <w:rFonts w:cstheme="minorHAnsi"/>
          <w:szCs w:val="24"/>
          <w:lang w:eastAsia="es-CR"/>
        </w:rPr>
        <w:t xml:space="preserve">e </w:t>
      </w:r>
      <w:r w:rsidR="00FC179C" w:rsidRPr="006C01F8">
        <w:rPr>
          <w:rFonts w:cstheme="minorHAnsi"/>
          <w:szCs w:val="24"/>
          <w:lang w:eastAsia="es-CR"/>
        </w:rPr>
        <w:t xml:space="preserve">debe asegurar que durante la aplicación no haya derrames, minimizar la deriva y que la presión sea </w:t>
      </w:r>
      <w:r w:rsidR="009B6583" w:rsidRPr="006C01F8">
        <w:rPr>
          <w:rFonts w:cstheme="minorHAnsi"/>
          <w:szCs w:val="24"/>
          <w:lang w:eastAsia="es-CR"/>
        </w:rPr>
        <w:t>uniforme (</w:t>
      </w:r>
      <w:r w:rsidR="00CB60CE" w:rsidRPr="006C01F8">
        <w:rPr>
          <w:rFonts w:cstheme="minorHAnsi"/>
          <w:szCs w:val="24"/>
          <w:lang w:eastAsia="es-CR"/>
        </w:rPr>
        <w:t>regulador de presión)</w:t>
      </w:r>
      <w:r w:rsidR="00FC179C" w:rsidRPr="006C01F8">
        <w:rPr>
          <w:rFonts w:cstheme="minorHAnsi"/>
          <w:szCs w:val="24"/>
        </w:rPr>
        <w:t>, evitando deriva entre las parcelas tratadas y las adyacentes.</w:t>
      </w:r>
      <w:r w:rsidR="00FC179C" w:rsidRPr="006C01F8">
        <w:rPr>
          <w:rFonts w:cstheme="minorHAnsi"/>
          <w:szCs w:val="24"/>
          <w:lang w:eastAsia="es-CR"/>
        </w:rPr>
        <w:t xml:space="preserve"> Por lo tanto,</w:t>
      </w:r>
      <w:r w:rsidR="00EB16DE" w:rsidRPr="006C01F8">
        <w:rPr>
          <w:rFonts w:cstheme="minorHAnsi"/>
          <w:szCs w:val="24"/>
          <w:lang w:eastAsia="es-CR"/>
        </w:rPr>
        <w:t xml:space="preserve"> se debe describir</w:t>
      </w:r>
      <w:r w:rsidR="00FC179C" w:rsidRPr="006C01F8">
        <w:rPr>
          <w:rFonts w:cstheme="minorHAnsi"/>
          <w:szCs w:val="24"/>
          <w:lang w:eastAsia="es-CR"/>
        </w:rPr>
        <w:t xml:space="preserve"> </w:t>
      </w:r>
      <w:r w:rsidR="00EB16DE" w:rsidRPr="006C01F8">
        <w:rPr>
          <w:rFonts w:cstheme="minorHAnsi"/>
          <w:szCs w:val="24"/>
          <w:lang w:eastAsia="es-CR"/>
        </w:rPr>
        <w:t>la forma de aplicación</w:t>
      </w:r>
      <w:bookmarkEnd w:id="18"/>
      <w:r w:rsidR="00EB16DE" w:rsidRPr="006C01F8">
        <w:rPr>
          <w:rFonts w:cstheme="minorHAnsi"/>
          <w:szCs w:val="24"/>
          <w:lang w:eastAsia="es-CR"/>
        </w:rPr>
        <w:t xml:space="preserve">, el equipo </w:t>
      </w:r>
      <w:r w:rsidR="009B6583" w:rsidRPr="006C01F8">
        <w:rPr>
          <w:rFonts w:cstheme="minorHAnsi"/>
          <w:szCs w:val="24"/>
          <w:lang w:eastAsia="es-CR"/>
        </w:rPr>
        <w:t>que se utilizará (</w:t>
      </w:r>
      <w:r w:rsidR="00EB16DE" w:rsidRPr="006C01F8">
        <w:rPr>
          <w:rFonts w:cstheme="minorHAnsi"/>
          <w:szCs w:val="24"/>
          <w:lang w:eastAsia="es-CR"/>
        </w:rPr>
        <w:t xml:space="preserve">se recomienda la bomba de </w:t>
      </w:r>
      <w:r w:rsidR="00F337A6" w:rsidRPr="006C01F8">
        <w:rPr>
          <w:rFonts w:cstheme="minorHAnsi"/>
          <w:szCs w:val="24"/>
          <w:lang w:eastAsia="es-CR"/>
        </w:rPr>
        <w:t xml:space="preserve">espalda manual </w:t>
      </w:r>
      <w:r w:rsidR="00EB16DE" w:rsidRPr="006C01F8">
        <w:rPr>
          <w:rFonts w:cstheme="minorHAnsi"/>
          <w:szCs w:val="24"/>
          <w:lang w:eastAsia="es-CR"/>
        </w:rPr>
        <w:t>o motor</w:t>
      </w:r>
      <w:r w:rsidR="004B4CE8" w:rsidRPr="006C01F8">
        <w:rPr>
          <w:rFonts w:cstheme="minorHAnsi"/>
          <w:szCs w:val="24"/>
          <w:lang w:eastAsia="es-CR"/>
        </w:rPr>
        <w:t>)</w:t>
      </w:r>
      <w:r w:rsidR="00EB16DE" w:rsidRPr="006C01F8">
        <w:rPr>
          <w:rFonts w:cstheme="minorHAnsi"/>
          <w:szCs w:val="24"/>
          <w:lang w:eastAsia="es-CR"/>
        </w:rPr>
        <w:t xml:space="preserve">, las boquillas </w:t>
      </w:r>
      <w:r w:rsidR="00EA77BB" w:rsidRPr="006C01F8">
        <w:rPr>
          <w:rFonts w:cstheme="minorHAnsi"/>
          <w:szCs w:val="24"/>
          <w:lang w:eastAsia="es-CR"/>
        </w:rPr>
        <w:t>(</w:t>
      </w:r>
      <w:r w:rsidR="00EA77BB">
        <w:rPr>
          <w:rFonts w:cstheme="minorHAnsi"/>
          <w:szCs w:val="24"/>
          <w:lang w:eastAsia="es-CR"/>
        </w:rPr>
        <w:t>pueden</w:t>
      </w:r>
      <w:r w:rsidR="002B4F13">
        <w:rPr>
          <w:rFonts w:cstheme="minorHAnsi"/>
          <w:szCs w:val="24"/>
          <w:lang w:eastAsia="es-CR"/>
        </w:rPr>
        <w:t xml:space="preserve"> ser </w:t>
      </w:r>
      <w:r w:rsidR="00EB16DE" w:rsidRPr="006C01F8">
        <w:rPr>
          <w:rFonts w:cstheme="minorHAnsi"/>
          <w:szCs w:val="24"/>
          <w:lang w:eastAsia="es-CR"/>
        </w:rPr>
        <w:t>boquilla</w:t>
      </w:r>
      <w:r w:rsidR="00F337A6" w:rsidRPr="006C01F8">
        <w:rPr>
          <w:rFonts w:cstheme="minorHAnsi"/>
          <w:szCs w:val="24"/>
          <w:lang w:eastAsia="es-CR"/>
        </w:rPr>
        <w:t xml:space="preserve">s de </w:t>
      </w:r>
      <w:r w:rsidR="002B4F13">
        <w:rPr>
          <w:rFonts w:cstheme="minorHAnsi"/>
          <w:szCs w:val="24"/>
          <w:lang w:eastAsia="es-CR"/>
        </w:rPr>
        <w:t>abanico sencillo</w:t>
      </w:r>
      <w:r w:rsidR="00107896">
        <w:rPr>
          <w:rFonts w:cstheme="minorHAnsi"/>
          <w:szCs w:val="24"/>
          <w:lang w:eastAsia="es-CR"/>
        </w:rPr>
        <w:t xml:space="preserve"> plano</w:t>
      </w:r>
      <w:r w:rsidR="00EA458B" w:rsidRPr="006C01F8">
        <w:rPr>
          <w:rFonts w:cstheme="minorHAnsi"/>
          <w:szCs w:val="24"/>
          <w:lang w:eastAsia="es-CR"/>
        </w:rPr>
        <w:t xml:space="preserve">), </w:t>
      </w:r>
      <w:r w:rsidR="004B4CE8" w:rsidRPr="006C01F8">
        <w:rPr>
          <w:rFonts w:cstheme="minorHAnsi"/>
          <w:szCs w:val="24"/>
          <w:lang w:eastAsia="es-CR"/>
        </w:rPr>
        <w:t>p</w:t>
      </w:r>
      <w:r w:rsidR="002D6D7F" w:rsidRPr="006C01F8">
        <w:rPr>
          <w:rFonts w:cstheme="minorHAnsi"/>
          <w:szCs w:val="24"/>
          <w:lang w:eastAsia="es-CR"/>
        </w:rPr>
        <w:t>resión de</w:t>
      </w:r>
      <w:r w:rsidR="00EA458B" w:rsidRPr="006C01F8">
        <w:rPr>
          <w:rFonts w:cstheme="minorHAnsi"/>
          <w:szCs w:val="24"/>
          <w:lang w:eastAsia="es-CR"/>
        </w:rPr>
        <w:t xml:space="preserve">l equipo </w:t>
      </w:r>
      <w:r w:rsidR="004B4CE8" w:rsidRPr="006C01F8">
        <w:rPr>
          <w:rFonts w:cstheme="minorHAnsi"/>
          <w:szCs w:val="24"/>
          <w:lang w:eastAsia="es-CR"/>
        </w:rPr>
        <w:t xml:space="preserve">entre </w:t>
      </w:r>
      <w:r w:rsidR="00107896">
        <w:rPr>
          <w:rFonts w:cstheme="minorHAnsi"/>
          <w:szCs w:val="24"/>
          <w:lang w:eastAsia="es-CR"/>
        </w:rPr>
        <w:t>20</w:t>
      </w:r>
      <w:r w:rsidR="004B4CE8" w:rsidRPr="006C01F8">
        <w:rPr>
          <w:rFonts w:cstheme="minorHAnsi"/>
          <w:szCs w:val="24"/>
          <w:lang w:eastAsia="es-CR"/>
        </w:rPr>
        <w:t>-</w:t>
      </w:r>
      <w:r w:rsidR="00AF5780">
        <w:rPr>
          <w:rFonts w:cstheme="minorHAnsi"/>
          <w:szCs w:val="24"/>
          <w:lang w:eastAsia="es-CR"/>
        </w:rPr>
        <w:t>30</w:t>
      </w:r>
      <w:r w:rsidR="004B4CE8" w:rsidRPr="006C01F8">
        <w:rPr>
          <w:rFonts w:cstheme="minorHAnsi"/>
          <w:szCs w:val="24"/>
          <w:lang w:eastAsia="es-CR"/>
        </w:rPr>
        <w:t xml:space="preserve"> lbs/pulg</w:t>
      </w:r>
      <w:r w:rsidR="004B4CE8" w:rsidRPr="006C01F8">
        <w:rPr>
          <w:rFonts w:cstheme="minorHAnsi"/>
          <w:szCs w:val="24"/>
          <w:vertAlign w:val="superscript"/>
          <w:lang w:eastAsia="es-CR"/>
        </w:rPr>
        <w:t>2</w:t>
      </w:r>
      <w:r w:rsidR="00EA458B" w:rsidRPr="006C01F8">
        <w:rPr>
          <w:rFonts w:cstheme="minorHAnsi"/>
          <w:szCs w:val="24"/>
          <w:lang w:eastAsia="es-CR"/>
        </w:rPr>
        <w:t xml:space="preserve"> y durante la aplicación papel hidrosensible</w:t>
      </w:r>
      <w:r w:rsidR="00AF5780">
        <w:rPr>
          <w:rFonts w:cstheme="minorHAnsi"/>
          <w:szCs w:val="24"/>
          <w:lang w:eastAsia="es-CR"/>
        </w:rPr>
        <w:t xml:space="preserve">. </w:t>
      </w:r>
    </w:p>
    <w:p w14:paraId="2056366D" w14:textId="0D758BA3" w:rsidR="00DA2BAF" w:rsidRPr="00AD10D9" w:rsidRDefault="005B634F" w:rsidP="00DA2BAF">
      <w:pPr>
        <w:pStyle w:val="N2"/>
        <w:numPr>
          <w:ilvl w:val="0"/>
          <w:numId w:val="0"/>
        </w:numPr>
        <w:ind w:left="709"/>
        <w:rPr>
          <w:rFonts w:cstheme="minorHAnsi"/>
          <w:szCs w:val="24"/>
          <w:lang w:eastAsia="es-CR"/>
        </w:rPr>
      </w:pPr>
      <w:r w:rsidRPr="00AD10D9">
        <w:rPr>
          <w:rFonts w:cstheme="minorHAnsi"/>
          <w:szCs w:val="24"/>
          <w:lang w:eastAsia="es-CR"/>
        </w:rPr>
        <w:t>Se debe verificar que el equipo de aplicación se encuentre registrado en la página del Servicio Fitosanitario del Estado.</w:t>
      </w:r>
    </w:p>
    <w:p w14:paraId="0B4C9872" w14:textId="5C373A72" w:rsidR="00DA2BAF" w:rsidRPr="00AD10D9" w:rsidRDefault="00F21039" w:rsidP="008E261D">
      <w:pPr>
        <w:pStyle w:val="N2"/>
        <w:rPr>
          <w:rFonts w:cstheme="minorHAnsi"/>
          <w:szCs w:val="24"/>
          <w:lang w:eastAsia="es-CR"/>
        </w:rPr>
      </w:pPr>
      <w:bookmarkStart w:id="19" w:name="_Hlk178339678"/>
      <w:bookmarkStart w:id="20" w:name="_Hlk176353573"/>
      <w:r w:rsidRPr="00AD10D9">
        <w:rPr>
          <w:rFonts w:cstheme="minorHAnsi"/>
          <w:szCs w:val="24"/>
          <w:lang w:eastAsia="es-CR"/>
        </w:rPr>
        <w:t>S</w:t>
      </w:r>
      <w:r w:rsidR="00F07308" w:rsidRPr="00AD10D9">
        <w:rPr>
          <w:rFonts w:cstheme="minorHAnsi"/>
          <w:szCs w:val="24"/>
          <w:lang w:eastAsia="es-CR"/>
        </w:rPr>
        <w:t xml:space="preserve">e debe respetar el período de reingreso al área tratada según </w:t>
      </w:r>
      <w:r w:rsidR="00E36946" w:rsidRPr="00AD10D9">
        <w:rPr>
          <w:rFonts w:cstheme="minorHAnsi"/>
          <w:szCs w:val="24"/>
          <w:lang w:eastAsia="es-CR"/>
        </w:rPr>
        <w:t xml:space="preserve">la hoja de seguridad de la empresa formuladora </w:t>
      </w:r>
      <w:r w:rsidR="003B5915" w:rsidRPr="00AD10D9">
        <w:rPr>
          <w:rFonts w:cstheme="minorHAnsi"/>
          <w:szCs w:val="24"/>
          <w:lang w:eastAsia="es-CR"/>
        </w:rPr>
        <w:t xml:space="preserve">y </w:t>
      </w:r>
      <w:r w:rsidR="00A705B6" w:rsidRPr="00AD10D9">
        <w:rPr>
          <w:rFonts w:cstheme="minorHAnsi"/>
          <w:szCs w:val="24"/>
          <w:lang w:eastAsia="es-CR"/>
        </w:rPr>
        <w:t>constatar los</w:t>
      </w:r>
      <w:r w:rsidR="003B5915" w:rsidRPr="00AD10D9">
        <w:rPr>
          <w:rFonts w:cstheme="minorHAnsi"/>
          <w:szCs w:val="24"/>
          <w:lang w:eastAsia="es-CR"/>
        </w:rPr>
        <w:t xml:space="preserve"> momentos de evaluación para el cumplimiento</w:t>
      </w:r>
      <w:r w:rsidR="00F07308" w:rsidRPr="00AD10D9">
        <w:rPr>
          <w:rFonts w:cstheme="minorHAnsi"/>
          <w:szCs w:val="24"/>
          <w:lang w:eastAsia="es-CR"/>
        </w:rPr>
        <w:t>.</w:t>
      </w:r>
    </w:p>
    <w:bookmarkEnd w:id="19"/>
    <w:p w14:paraId="31129FA3" w14:textId="4B4EEF55" w:rsidR="009307FF" w:rsidRDefault="009853CF" w:rsidP="008C0B8A">
      <w:pPr>
        <w:pStyle w:val="N2"/>
        <w:rPr>
          <w:lang w:eastAsia="es-CR"/>
        </w:rPr>
      </w:pPr>
      <w:r w:rsidRPr="003E59CF">
        <w:rPr>
          <w:u w:val="single"/>
          <w:lang w:eastAsia="es-CR"/>
        </w:rPr>
        <w:t>Edad de cultivo</w:t>
      </w:r>
      <w:r w:rsidR="004C65D0" w:rsidRPr="003E59CF">
        <w:rPr>
          <w:lang w:eastAsia="es-CR"/>
        </w:rPr>
        <w:t>:</w:t>
      </w:r>
      <w:r w:rsidR="004C65D0" w:rsidRPr="00AD10D9">
        <w:rPr>
          <w:lang w:eastAsia="es-CR"/>
        </w:rPr>
        <w:t xml:space="preserve"> </w:t>
      </w:r>
      <w:bookmarkEnd w:id="20"/>
      <w:r w:rsidR="006F252D">
        <w:rPr>
          <w:lang w:eastAsia="es-CR"/>
        </w:rPr>
        <w:t xml:space="preserve"> </w:t>
      </w:r>
      <w:r w:rsidR="0072747D">
        <w:rPr>
          <w:lang w:eastAsia="es-CR"/>
        </w:rPr>
        <w:t xml:space="preserve">Se debe considerar que el período </w:t>
      </w:r>
      <w:r w:rsidR="00B30D08">
        <w:rPr>
          <w:lang w:eastAsia="es-CR"/>
        </w:rPr>
        <w:t>crítico</w:t>
      </w:r>
      <w:r w:rsidR="0072747D">
        <w:rPr>
          <w:lang w:eastAsia="es-CR"/>
        </w:rPr>
        <w:t xml:space="preserve"> de competencia en </w:t>
      </w:r>
      <w:r w:rsidR="005E4BDC">
        <w:rPr>
          <w:lang w:eastAsia="es-CR"/>
        </w:rPr>
        <w:t xml:space="preserve">piña </w:t>
      </w:r>
      <w:r w:rsidR="005E4BDC" w:rsidRPr="005E4BDC">
        <w:rPr>
          <w:lang w:eastAsia="es-CR"/>
        </w:rPr>
        <w:t>comprende desde los 14 días hasta los 259 días después de la siembra, según los umbrales de pérdidas de rendimiento del 5 % y 10 % (de Oliveira et al.</w:t>
      </w:r>
      <w:r w:rsidR="005E4BDC">
        <w:rPr>
          <w:lang w:eastAsia="es-CR"/>
        </w:rPr>
        <w:t>,</w:t>
      </w:r>
      <w:r w:rsidR="005E4BDC" w:rsidRPr="005E4BDC">
        <w:rPr>
          <w:lang w:eastAsia="es-CR"/>
        </w:rPr>
        <w:t xml:space="preserve"> 2021)</w:t>
      </w:r>
      <w:r w:rsidR="00B30D08">
        <w:rPr>
          <w:lang w:eastAsia="es-CR"/>
        </w:rPr>
        <w:t>.</w:t>
      </w:r>
      <w:r w:rsidR="0072747D">
        <w:rPr>
          <w:lang w:eastAsia="es-CR"/>
        </w:rPr>
        <w:t xml:space="preserve"> </w:t>
      </w:r>
    </w:p>
    <w:p w14:paraId="1CDD0FEE" w14:textId="1E795DDD" w:rsidR="008C0B8A" w:rsidRDefault="008C0B8A" w:rsidP="009307FF">
      <w:pPr>
        <w:pStyle w:val="N2"/>
        <w:numPr>
          <w:ilvl w:val="0"/>
          <w:numId w:val="0"/>
        </w:numPr>
        <w:ind w:left="709"/>
        <w:rPr>
          <w:lang w:eastAsia="es-CR"/>
        </w:rPr>
      </w:pPr>
      <w:r>
        <w:rPr>
          <w:lang w:eastAsia="es-CR"/>
        </w:rPr>
        <w:t>Primeros 30 días después de la siembra Durante este período, el cultivo se encuentra en los primeros estadios fenológicos según la escala BBCH, específicamente entre BBCH 000 (material recién sembrado sin crecimiento visible) y BBCH 115 (elongación activa de las primeras hojas) (Zhang et al., 2011). Se describe como la etapa más sensible. El cultivo está estableciendo su sistema radicular y comenzando la formación foliar. La competencia con arvenses por agua, luz y nutrientes durante estos primeros 30 días puede reducir significativamente el desarrollo inicial. Mantener el terreno libre de malezas en esta etapa mejora notablemente el crecimiento vegetativo temprano (De Oliveira et al., 2021).</w:t>
      </w:r>
    </w:p>
    <w:p w14:paraId="50858BCF" w14:textId="5203FA21" w:rsidR="008C0B8A" w:rsidRPr="009307FF" w:rsidRDefault="008C0B8A" w:rsidP="008C0B8A">
      <w:pPr>
        <w:pStyle w:val="N2"/>
        <w:numPr>
          <w:ilvl w:val="0"/>
          <w:numId w:val="0"/>
        </w:numPr>
        <w:ind w:left="709"/>
      </w:pPr>
      <w:r w:rsidRPr="009307FF">
        <w:rPr>
          <w:lang w:eastAsia="es-CR"/>
        </w:rPr>
        <w:lastRenderedPageBreak/>
        <w:t xml:space="preserve"> Entre los 7 y 8 meses después de la siembra de la piña (</w:t>
      </w:r>
      <w:r w:rsidRPr="009307FF">
        <w:rPr>
          <w:i/>
          <w:iCs/>
          <w:lang w:eastAsia="es-CR"/>
        </w:rPr>
        <w:t>Ananas comosus</w:t>
      </w:r>
      <w:r w:rsidRPr="009307FF">
        <w:rPr>
          <w:lang w:eastAsia="es-CR"/>
        </w:rPr>
        <w:t>), el cultivo se encuentra en una etapa avanzada de desarrollo vegetativo (BBCH 409–499) y, dependiendo de la variedad, las condiciones ambientales y el manejo agronómico, puede estar iniciando la fase de inducción floral (BBCH 501) o avanzando hacia la formación de la inflorescencia (BBCH 509), de acuerdo con la escala fenológica BBCH</w:t>
      </w:r>
      <w:r w:rsidR="009307FF">
        <w:rPr>
          <w:lang w:eastAsia="es-CR"/>
        </w:rPr>
        <w:t xml:space="preserve"> (De Oliveira et al., 2021).</w:t>
      </w:r>
      <w:r w:rsidRPr="009307FF">
        <w:rPr>
          <w:lang w:eastAsia="es-CR"/>
        </w:rPr>
        <w:t xml:space="preserve"> </w:t>
      </w:r>
      <w:r w:rsidRPr="009307FF">
        <w:t>Durante este tiempo, la piña aún no ha generado suficiente cobertura foliar como para sombrear el suelo, lo cual permite que las arvenses continúen emergiendo. Esto implica una competencia constante con el cultivo por recursos esenciales</w:t>
      </w:r>
    </w:p>
    <w:p w14:paraId="2E516622" w14:textId="7B89EA7E" w:rsidR="008C0B8A" w:rsidRPr="008C0B8A" w:rsidRDefault="008C0B8A" w:rsidP="008C0B8A">
      <w:pPr>
        <w:pStyle w:val="N2"/>
        <w:numPr>
          <w:ilvl w:val="0"/>
          <w:numId w:val="0"/>
        </w:numPr>
        <w:ind w:left="709"/>
        <w:rPr>
          <w:lang w:eastAsia="es-CR"/>
        </w:rPr>
      </w:pPr>
      <w:r w:rsidRPr="008C0B8A">
        <w:rPr>
          <w:lang w:eastAsia="es-CR"/>
        </w:rPr>
        <w:t>Es necesario aplicar un manejo sistemático del banco de semillas de arvenses en este periodo, ya que los escapes o rebrote de malezas pueden reducir el área fotosintética del cultivo e incluso facilitar la diseminación de plagas</w:t>
      </w:r>
      <w:r w:rsidR="009307FF">
        <w:rPr>
          <w:lang w:eastAsia="es-CR"/>
        </w:rPr>
        <w:t xml:space="preserve">. </w:t>
      </w:r>
    </w:p>
    <w:p w14:paraId="1CFB6860" w14:textId="77777777" w:rsidR="009307FF" w:rsidRDefault="009307FF" w:rsidP="007D4392">
      <w:pPr>
        <w:pStyle w:val="N2"/>
        <w:numPr>
          <w:ilvl w:val="0"/>
          <w:numId w:val="0"/>
        </w:numPr>
        <w:ind w:left="709"/>
        <w:jc w:val="center"/>
        <w:rPr>
          <w:rFonts w:cstheme="minorHAnsi"/>
          <w:szCs w:val="24"/>
          <w:lang w:eastAsia="es-CR"/>
        </w:rPr>
      </w:pPr>
    </w:p>
    <w:p w14:paraId="6F422A47" w14:textId="77777777" w:rsidR="009307FF" w:rsidRDefault="009307FF" w:rsidP="007D4392">
      <w:pPr>
        <w:pStyle w:val="N2"/>
        <w:numPr>
          <w:ilvl w:val="0"/>
          <w:numId w:val="0"/>
        </w:numPr>
        <w:ind w:left="709"/>
        <w:jc w:val="center"/>
        <w:rPr>
          <w:rFonts w:cstheme="minorHAnsi"/>
          <w:szCs w:val="24"/>
          <w:lang w:eastAsia="es-CR"/>
        </w:rPr>
      </w:pPr>
    </w:p>
    <w:p w14:paraId="4712CE71" w14:textId="4CA7CA7E" w:rsidR="00A71070" w:rsidRDefault="009307FF" w:rsidP="009307FF">
      <w:pPr>
        <w:pStyle w:val="N2"/>
        <w:numPr>
          <w:ilvl w:val="0"/>
          <w:numId w:val="0"/>
        </w:numPr>
        <w:ind w:left="709"/>
        <w:jc w:val="center"/>
        <w:rPr>
          <w:rFonts w:cstheme="minorHAnsi"/>
          <w:szCs w:val="24"/>
          <w:lang w:eastAsia="es-CR"/>
        </w:rPr>
      </w:pPr>
      <w:r w:rsidRPr="009307FF">
        <w:rPr>
          <w:rFonts w:cstheme="minorHAnsi"/>
          <w:noProof/>
          <w:szCs w:val="24"/>
          <w:lang w:eastAsia="es-CR"/>
        </w:rPr>
        <w:lastRenderedPageBreak/>
        <w:drawing>
          <wp:inline distT="0" distB="0" distL="0" distR="0" wp14:anchorId="39D38AD4" wp14:editId="49A23912">
            <wp:extent cx="4377536" cy="5118100"/>
            <wp:effectExtent l="0" t="0" r="4445" b="6350"/>
            <wp:docPr id="5917222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1150" cy="5122326"/>
                    </a:xfrm>
                    <a:prstGeom prst="rect">
                      <a:avLst/>
                    </a:prstGeom>
                    <a:noFill/>
                    <a:ln>
                      <a:noFill/>
                    </a:ln>
                  </pic:spPr>
                </pic:pic>
              </a:graphicData>
            </a:graphic>
          </wp:inline>
        </w:drawing>
      </w:r>
    </w:p>
    <w:p w14:paraId="7DD3D15A" w14:textId="7E46D2AA" w:rsidR="00586506" w:rsidRDefault="00586506" w:rsidP="007D4392">
      <w:pPr>
        <w:pStyle w:val="N2"/>
        <w:numPr>
          <w:ilvl w:val="0"/>
          <w:numId w:val="0"/>
        </w:numPr>
        <w:ind w:left="709"/>
        <w:jc w:val="center"/>
        <w:rPr>
          <w:rFonts w:cstheme="minorHAnsi"/>
          <w:szCs w:val="24"/>
          <w:lang w:eastAsia="es-CR"/>
        </w:rPr>
      </w:pPr>
      <w:r w:rsidRPr="00586506">
        <w:rPr>
          <w:rFonts w:cstheme="minorHAnsi"/>
          <w:b/>
          <w:bCs/>
          <w:szCs w:val="24"/>
          <w:lang w:eastAsia="es-CR"/>
        </w:rPr>
        <w:t>Figura 2.</w:t>
      </w:r>
      <w:r w:rsidRPr="00586506">
        <w:rPr>
          <w:rFonts w:cstheme="minorHAnsi"/>
          <w:szCs w:val="24"/>
          <w:lang w:eastAsia="es-CR"/>
        </w:rPr>
        <w:t xml:space="preserve"> </w:t>
      </w:r>
      <w:r w:rsidRPr="0054501B">
        <w:rPr>
          <w:rFonts w:cstheme="minorHAnsi"/>
          <w:szCs w:val="24"/>
          <w:lang w:eastAsia="es-CR"/>
        </w:rPr>
        <w:t xml:space="preserve">Etapas fenológicas </w:t>
      </w:r>
      <w:r w:rsidR="00A66101" w:rsidRPr="0054501B">
        <w:rPr>
          <w:rFonts w:cstheme="minorHAnsi"/>
          <w:szCs w:val="24"/>
          <w:lang w:eastAsia="es-CR"/>
        </w:rPr>
        <w:t>de</w:t>
      </w:r>
      <w:r w:rsidR="009307FF">
        <w:rPr>
          <w:rFonts w:cstheme="minorHAnsi"/>
          <w:szCs w:val="24"/>
          <w:lang w:eastAsia="es-CR"/>
        </w:rPr>
        <w:t xml:space="preserve"> </w:t>
      </w:r>
      <w:r w:rsidR="009307FF" w:rsidRPr="000A0710">
        <w:rPr>
          <w:rFonts w:cstheme="minorHAnsi"/>
          <w:bCs/>
          <w:szCs w:val="24"/>
        </w:rPr>
        <w:t>Piña (</w:t>
      </w:r>
      <w:r w:rsidR="009307FF" w:rsidRPr="000A0710">
        <w:rPr>
          <w:rFonts w:cstheme="minorHAnsi"/>
          <w:bCs/>
          <w:i/>
          <w:iCs/>
          <w:szCs w:val="24"/>
        </w:rPr>
        <w:t>Ananas comosus</w:t>
      </w:r>
      <w:r w:rsidR="009307FF" w:rsidRPr="000A0710">
        <w:rPr>
          <w:rFonts w:cstheme="minorHAnsi"/>
          <w:bCs/>
          <w:szCs w:val="24"/>
        </w:rPr>
        <w:t xml:space="preserve">) </w:t>
      </w:r>
      <w:r w:rsidRPr="0054501B">
        <w:rPr>
          <w:rFonts w:cstheme="minorHAnsi"/>
          <w:szCs w:val="24"/>
          <w:lang w:eastAsia="es-CR"/>
        </w:rPr>
        <w:t>según escala BBCH</w:t>
      </w:r>
      <w:r w:rsidR="00C2461C">
        <w:rPr>
          <w:rFonts w:cstheme="minorHAnsi"/>
          <w:szCs w:val="24"/>
          <w:lang w:eastAsia="es-CR"/>
        </w:rPr>
        <w:t xml:space="preserve"> </w:t>
      </w:r>
      <w:r w:rsidR="00C2461C">
        <w:rPr>
          <w:lang w:eastAsia="es-CR"/>
        </w:rPr>
        <w:t>(Zhang et al., 2011).</w:t>
      </w:r>
    </w:p>
    <w:p w14:paraId="132ECBF2" w14:textId="77777777" w:rsidR="00BE653C" w:rsidRDefault="00BE653C" w:rsidP="007D4392">
      <w:pPr>
        <w:pStyle w:val="N2"/>
        <w:numPr>
          <w:ilvl w:val="0"/>
          <w:numId w:val="0"/>
        </w:numPr>
        <w:ind w:left="709"/>
        <w:jc w:val="center"/>
        <w:rPr>
          <w:rFonts w:cstheme="minorHAnsi"/>
          <w:szCs w:val="24"/>
          <w:lang w:eastAsia="es-CR"/>
        </w:rPr>
      </w:pPr>
    </w:p>
    <w:p w14:paraId="509672B9" w14:textId="77777777" w:rsidR="00BE653C" w:rsidRPr="00AD10D9" w:rsidRDefault="00BE653C" w:rsidP="00BE653C">
      <w:pPr>
        <w:pStyle w:val="N2"/>
        <w:numPr>
          <w:ilvl w:val="0"/>
          <w:numId w:val="0"/>
        </w:numPr>
        <w:ind w:left="709"/>
        <w:rPr>
          <w:rFonts w:cstheme="minorHAnsi"/>
          <w:szCs w:val="24"/>
          <w:lang w:eastAsia="es-CR"/>
        </w:rPr>
      </w:pPr>
    </w:p>
    <w:p w14:paraId="70327814" w14:textId="36006928" w:rsidR="00D66D21" w:rsidRPr="00AD10D9" w:rsidRDefault="00D25480" w:rsidP="008E261D">
      <w:pPr>
        <w:pStyle w:val="N2"/>
        <w:rPr>
          <w:rFonts w:cstheme="minorHAnsi"/>
          <w:szCs w:val="24"/>
          <w:lang w:eastAsia="es-CR"/>
        </w:rPr>
      </w:pPr>
      <w:r w:rsidRPr="00AD10D9">
        <w:rPr>
          <w:rFonts w:cstheme="minorHAnsi"/>
          <w:szCs w:val="24"/>
          <w:u w:val="single"/>
          <w:lang w:eastAsia="es-CR"/>
        </w:rPr>
        <w:t>Tratamientos</w:t>
      </w:r>
      <w:r w:rsidRPr="00AD10D9">
        <w:rPr>
          <w:rFonts w:cstheme="minorHAnsi"/>
          <w:szCs w:val="24"/>
          <w:lang w:eastAsia="es-CR"/>
        </w:rPr>
        <w:t>:</w:t>
      </w:r>
      <w:r w:rsidR="008E261D" w:rsidRPr="00AD10D9">
        <w:rPr>
          <w:rFonts w:cstheme="minorHAnsi"/>
          <w:szCs w:val="24"/>
          <w:lang w:eastAsia="es-CR"/>
        </w:rPr>
        <w:t xml:space="preserve"> </w:t>
      </w:r>
      <w:r w:rsidR="009B6583" w:rsidRPr="00AD10D9">
        <w:rPr>
          <w:rFonts w:cstheme="minorHAnsi"/>
          <w:szCs w:val="24"/>
          <w:lang w:eastAsia="es-CR"/>
        </w:rPr>
        <w:t>s</w:t>
      </w:r>
      <w:r w:rsidR="008E261D" w:rsidRPr="00AD10D9">
        <w:rPr>
          <w:rFonts w:cstheme="minorHAnsi"/>
          <w:szCs w:val="24"/>
          <w:lang w:eastAsia="es-CR"/>
        </w:rPr>
        <w:t>e debe d</w:t>
      </w:r>
      <w:r w:rsidR="008D175D" w:rsidRPr="00AD10D9">
        <w:rPr>
          <w:rFonts w:cstheme="minorHAnsi"/>
          <w:szCs w:val="24"/>
          <w:lang w:eastAsia="es-CR"/>
        </w:rPr>
        <w:t xml:space="preserve">escribir y </w:t>
      </w:r>
      <w:r w:rsidR="008F0DD2" w:rsidRPr="00AD10D9">
        <w:rPr>
          <w:rFonts w:cstheme="minorHAnsi"/>
          <w:szCs w:val="24"/>
          <w:lang w:eastAsia="es-CR"/>
        </w:rPr>
        <w:t xml:space="preserve">justificar </w:t>
      </w:r>
      <w:r w:rsidR="008E261D" w:rsidRPr="00AD10D9">
        <w:rPr>
          <w:rFonts w:cstheme="minorHAnsi"/>
          <w:szCs w:val="24"/>
          <w:lang w:eastAsia="es-CR"/>
        </w:rPr>
        <w:t xml:space="preserve">3 diferentes dosis </w:t>
      </w:r>
      <w:r w:rsidR="009D3389" w:rsidRPr="00AD10D9">
        <w:rPr>
          <w:rFonts w:cstheme="minorHAnsi"/>
          <w:szCs w:val="24"/>
          <w:lang w:eastAsia="es-CR"/>
        </w:rPr>
        <w:t xml:space="preserve">en gradiente </w:t>
      </w:r>
      <w:r w:rsidR="008E261D" w:rsidRPr="00AD10D9">
        <w:rPr>
          <w:rFonts w:cstheme="minorHAnsi"/>
          <w:szCs w:val="24"/>
          <w:lang w:eastAsia="es-CR"/>
        </w:rPr>
        <w:t>del producto</w:t>
      </w:r>
      <w:r w:rsidR="0054501B">
        <w:rPr>
          <w:rFonts w:cstheme="minorHAnsi"/>
          <w:szCs w:val="24"/>
          <w:lang w:eastAsia="es-CR"/>
        </w:rPr>
        <w:t xml:space="preserve"> en estudio</w:t>
      </w:r>
      <w:r w:rsidR="008E261D" w:rsidRPr="00AD10D9">
        <w:rPr>
          <w:rFonts w:cstheme="minorHAnsi"/>
          <w:szCs w:val="24"/>
          <w:lang w:eastAsia="es-CR"/>
        </w:rPr>
        <w:t xml:space="preserve"> a evaluar. </w:t>
      </w:r>
      <w:r w:rsidR="00D66D21" w:rsidRPr="00AD10D9">
        <w:rPr>
          <w:rFonts w:cstheme="minorHAnsi"/>
          <w:szCs w:val="24"/>
          <w:lang w:eastAsia="es-CR"/>
        </w:rPr>
        <w:t>Las dosis de los tratamientos deben encontrarse en L PC/ha o en Kg de PC/ha. Para el Tratamiento Testigo Comercial considerar cumplir con la normativa de COMIECO:</w:t>
      </w:r>
    </w:p>
    <w:p w14:paraId="5B359A2A" w14:textId="3F9C8164" w:rsidR="00D66D21" w:rsidRPr="00AD10D9" w:rsidRDefault="00D66D21" w:rsidP="00D66D21">
      <w:pPr>
        <w:pStyle w:val="N3"/>
        <w:rPr>
          <w:rFonts w:cstheme="minorHAnsi"/>
          <w:szCs w:val="24"/>
          <w:lang w:eastAsia="es-CR"/>
        </w:rPr>
      </w:pPr>
      <w:r w:rsidRPr="00AD10D9">
        <w:rPr>
          <w:rFonts w:cstheme="minorHAnsi"/>
          <w:szCs w:val="24"/>
          <w:lang w:eastAsia="es-CR"/>
        </w:rPr>
        <w:t>Estar registrado ante la autoridad competente del país.</w:t>
      </w:r>
    </w:p>
    <w:p w14:paraId="326823B0" w14:textId="12575F9B" w:rsidR="00D66D21" w:rsidRPr="00AD10D9" w:rsidRDefault="00D66D21" w:rsidP="00D66D21">
      <w:pPr>
        <w:pStyle w:val="N3"/>
        <w:rPr>
          <w:rFonts w:cstheme="minorHAnsi"/>
          <w:szCs w:val="24"/>
          <w:lang w:eastAsia="es-CR"/>
        </w:rPr>
      </w:pPr>
      <w:r w:rsidRPr="00AD10D9">
        <w:rPr>
          <w:rFonts w:cstheme="minorHAnsi"/>
          <w:szCs w:val="24"/>
          <w:lang w:eastAsia="es-CR"/>
        </w:rPr>
        <w:t xml:space="preserve">Mismo patrón de uso en el cultivo </w:t>
      </w:r>
      <w:r w:rsidR="00D73C48" w:rsidRPr="00AD10D9">
        <w:rPr>
          <w:rFonts w:cstheme="minorHAnsi"/>
          <w:szCs w:val="24"/>
          <w:lang w:eastAsia="es-CR"/>
        </w:rPr>
        <w:t>cumplir</w:t>
      </w:r>
      <w:r w:rsidR="004C203E" w:rsidRPr="00AD10D9">
        <w:rPr>
          <w:rFonts w:cstheme="minorHAnsi"/>
          <w:szCs w:val="24"/>
          <w:lang w:eastAsia="es-CR"/>
        </w:rPr>
        <w:t xml:space="preserve"> </w:t>
      </w:r>
      <w:r w:rsidRPr="00AD10D9">
        <w:rPr>
          <w:rFonts w:cstheme="minorHAnsi"/>
          <w:szCs w:val="24"/>
          <w:lang w:eastAsia="es-CR"/>
        </w:rPr>
        <w:t>y la plaga objetivo a evaluar. </w:t>
      </w:r>
    </w:p>
    <w:p w14:paraId="7AB75304" w14:textId="15456EE4" w:rsidR="00D66D21" w:rsidRPr="00AD10D9" w:rsidRDefault="00D66D21" w:rsidP="00F756AB">
      <w:pPr>
        <w:pStyle w:val="N3"/>
        <w:rPr>
          <w:rFonts w:cstheme="minorHAnsi"/>
          <w:szCs w:val="24"/>
          <w:lang w:eastAsia="es-CR"/>
        </w:rPr>
      </w:pPr>
      <w:r w:rsidRPr="00AD10D9">
        <w:rPr>
          <w:rFonts w:cstheme="minorHAnsi"/>
          <w:szCs w:val="24"/>
          <w:lang w:eastAsia="es-CR"/>
        </w:rPr>
        <w:lastRenderedPageBreak/>
        <w:t xml:space="preserve">Mismo modo de acción del ingrediente activo del producto a evaluar, se aconseja consultar información en la base de datos </w:t>
      </w:r>
      <w:r w:rsidR="002B4F13">
        <w:rPr>
          <w:rFonts w:cstheme="minorHAnsi"/>
          <w:szCs w:val="24"/>
          <w:lang w:eastAsia="es-CR"/>
        </w:rPr>
        <w:t>H</w:t>
      </w:r>
      <w:r w:rsidRPr="00AD10D9">
        <w:rPr>
          <w:rFonts w:cstheme="minorHAnsi"/>
          <w:szCs w:val="24"/>
          <w:lang w:eastAsia="es-CR"/>
        </w:rPr>
        <w:t>RAC.</w:t>
      </w:r>
      <w:r w:rsidR="00F756AB" w:rsidRPr="00AD10D9">
        <w:rPr>
          <w:rFonts w:cstheme="minorHAnsi"/>
          <w:szCs w:val="24"/>
          <w:lang w:eastAsia="es-CR"/>
        </w:rPr>
        <w:t xml:space="preserve"> En caso de no encontrar un testigo comercial </w:t>
      </w:r>
      <w:r w:rsidR="00693656" w:rsidRPr="00AD10D9">
        <w:rPr>
          <w:rFonts w:cstheme="minorHAnsi"/>
          <w:szCs w:val="24"/>
          <w:lang w:eastAsia="es-CR"/>
        </w:rPr>
        <w:t xml:space="preserve">que cumpla con los requisitos </w:t>
      </w:r>
      <w:r w:rsidR="00F756AB" w:rsidRPr="00AD10D9">
        <w:rPr>
          <w:rFonts w:cstheme="minorHAnsi"/>
          <w:szCs w:val="24"/>
          <w:lang w:eastAsia="es-CR"/>
        </w:rPr>
        <w:t>se deberá omitir.</w:t>
      </w:r>
    </w:p>
    <w:p w14:paraId="7BC66DC5" w14:textId="49B1511A" w:rsidR="00D25480" w:rsidRPr="00AD10D9" w:rsidRDefault="00D66D21" w:rsidP="00D66D21">
      <w:pPr>
        <w:pStyle w:val="N1"/>
        <w:rPr>
          <w:rFonts w:cstheme="minorHAnsi"/>
          <w:szCs w:val="24"/>
          <w:lang w:eastAsia="es-CR"/>
        </w:rPr>
      </w:pPr>
      <w:r w:rsidRPr="00AD10D9">
        <w:rPr>
          <w:rFonts w:cstheme="minorHAnsi"/>
          <w:szCs w:val="24"/>
          <w:lang w:eastAsia="es-CR"/>
        </w:rPr>
        <w:t> EVALUACIÓN</w:t>
      </w:r>
      <w:r w:rsidR="00D25480" w:rsidRPr="00AD10D9">
        <w:rPr>
          <w:rFonts w:cstheme="minorHAnsi"/>
          <w:szCs w:val="24"/>
          <w:lang w:eastAsia="es-CR"/>
        </w:rPr>
        <w:t>: </w:t>
      </w:r>
    </w:p>
    <w:p w14:paraId="7547E565" w14:textId="3D667A98" w:rsidR="00D66D21" w:rsidRPr="00C87186" w:rsidRDefault="00D66D21" w:rsidP="00C87186">
      <w:pPr>
        <w:pStyle w:val="N2"/>
        <w:rPr>
          <w:rFonts w:cstheme="minorHAnsi"/>
          <w:szCs w:val="24"/>
          <w:lang w:eastAsia="es-CR"/>
        </w:rPr>
      </w:pPr>
      <w:r w:rsidRPr="003E59CF">
        <w:rPr>
          <w:rFonts w:cstheme="minorHAnsi"/>
          <w:szCs w:val="24"/>
          <w:u w:val="single"/>
          <w:lang w:eastAsia="es-CR"/>
        </w:rPr>
        <w:t>Cantidad de evaluaciones de las variables de respuesta</w:t>
      </w:r>
      <w:r w:rsidRPr="003E59CF">
        <w:rPr>
          <w:rFonts w:cstheme="minorHAnsi"/>
          <w:szCs w:val="24"/>
          <w:lang w:eastAsia="es-CR"/>
        </w:rPr>
        <w:t>:</w:t>
      </w:r>
      <w:r w:rsidR="009B1AC5" w:rsidRPr="00AD10D9">
        <w:rPr>
          <w:rFonts w:cstheme="minorHAnsi"/>
          <w:szCs w:val="24"/>
          <w:lang w:eastAsia="es-CR"/>
        </w:rPr>
        <w:t xml:space="preserve"> Se debe justificar la cantidad de evaluaciones</w:t>
      </w:r>
      <w:r w:rsidR="00C87186">
        <w:rPr>
          <w:rFonts w:cstheme="minorHAnsi"/>
          <w:szCs w:val="24"/>
          <w:lang w:eastAsia="es-CR"/>
        </w:rPr>
        <w:t xml:space="preserve">, según la residualidad e indicaciones del producto, </w:t>
      </w:r>
      <w:r w:rsidRPr="00C87186">
        <w:rPr>
          <w:rFonts w:cstheme="minorHAnsi"/>
          <w:szCs w:val="24"/>
          <w:lang w:eastAsia="es-CR"/>
        </w:rPr>
        <w:t>posterior a la aplicación de los tratamientos.</w:t>
      </w:r>
      <w:r w:rsidR="00C87186">
        <w:rPr>
          <w:rFonts w:cstheme="minorHAnsi"/>
          <w:szCs w:val="24"/>
          <w:lang w:eastAsia="es-CR"/>
        </w:rPr>
        <w:t xml:space="preserve"> </w:t>
      </w:r>
      <w:r w:rsidRPr="00C87186">
        <w:rPr>
          <w:rFonts w:cstheme="minorHAnsi"/>
          <w:szCs w:val="24"/>
          <w:lang w:eastAsia="es-CR"/>
        </w:rPr>
        <w:t>Se debe realizar una evaluación de las variables de respuesta previa a la primera aplicación de los tratamientos</w:t>
      </w:r>
      <w:r w:rsidR="002B4F13">
        <w:rPr>
          <w:rFonts w:cstheme="minorHAnsi"/>
          <w:szCs w:val="24"/>
          <w:lang w:eastAsia="es-CR"/>
        </w:rPr>
        <w:t>.</w:t>
      </w:r>
      <w:r w:rsidR="00404AEC">
        <w:rPr>
          <w:rFonts w:cstheme="minorHAnsi"/>
          <w:szCs w:val="24"/>
          <w:lang w:eastAsia="es-CR"/>
        </w:rPr>
        <w:t xml:space="preserve"> Se sugiere evaluaciones </w:t>
      </w:r>
      <w:r w:rsidR="004823CD">
        <w:rPr>
          <w:rFonts w:cstheme="minorHAnsi"/>
          <w:szCs w:val="24"/>
          <w:lang w:eastAsia="es-CR"/>
        </w:rPr>
        <w:t>previamente a la aplicación a los</w:t>
      </w:r>
      <w:r w:rsidR="00404AEC">
        <w:rPr>
          <w:rFonts w:cstheme="minorHAnsi"/>
          <w:szCs w:val="24"/>
          <w:lang w:eastAsia="es-CR"/>
        </w:rPr>
        <w:t xml:space="preserve"> 10, 20, 30, 40 y 60 después de la siembra</w:t>
      </w:r>
      <w:r w:rsidR="00AC5A75">
        <w:rPr>
          <w:rFonts w:cstheme="minorHAnsi"/>
          <w:szCs w:val="24"/>
          <w:lang w:eastAsia="es-CR"/>
        </w:rPr>
        <w:t xml:space="preserve">. </w:t>
      </w:r>
    </w:p>
    <w:p w14:paraId="472F751F" w14:textId="669398C8" w:rsidR="00C43DFA" w:rsidRDefault="00D25480" w:rsidP="00EC6AF0">
      <w:pPr>
        <w:pStyle w:val="N2"/>
        <w:rPr>
          <w:lang w:eastAsia="es-CR"/>
        </w:rPr>
      </w:pPr>
      <w:r w:rsidRPr="00246FA0">
        <w:rPr>
          <w:u w:val="single"/>
          <w:lang w:eastAsia="es-CR"/>
        </w:rPr>
        <w:t xml:space="preserve">Cantidad de </w:t>
      </w:r>
      <w:r w:rsidR="002B4F13">
        <w:rPr>
          <w:u w:val="single"/>
          <w:lang w:eastAsia="es-CR"/>
        </w:rPr>
        <w:t xml:space="preserve">área </w:t>
      </w:r>
      <w:r w:rsidRPr="00246FA0">
        <w:rPr>
          <w:u w:val="single"/>
          <w:lang w:eastAsia="es-CR"/>
        </w:rPr>
        <w:t>por evaluación/repetición</w:t>
      </w:r>
      <w:r w:rsidRPr="00246FA0">
        <w:rPr>
          <w:lang w:eastAsia="es-CR"/>
        </w:rPr>
        <w:t>:</w:t>
      </w:r>
      <w:bookmarkStart w:id="21" w:name="_Hlk178853628"/>
      <w:r w:rsidR="000631CB">
        <w:rPr>
          <w:lang w:eastAsia="es-CR"/>
        </w:rPr>
        <w:t xml:space="preserve"> </w:t>
      </w:r>
      <w:r w:rsidR="0044792F" w:rsidRPr="00C43DFA">
        <w:rPr>
          <w:lang w:eastAsia="es-CR"/>
        </w:rPr>
        <w:t xml:space="preserve">se </w:t>
      </w:r>
      <w:bookmarkStart w:id="22" w:name="_Hlk176353880"/>
      <w:r w:rsidR="00D24FD2" w:rsidRPr="00D24FD2">
        <w:rPr>
          <w:lang w:eastAsia="es-CR"/>
        </w:rPr>
        <w:t>evaluará</w:t>
      </w:r>
      <w:r w:rsidR="00813469">
        <w:rPr>
          <w:lang w:eastAsia="es-CR"/>
        </w:rPr>
        <w:t xml:space="preserve">n 5 </w:t>
      </w:r>
      <w:r w:rsidR="00EC6AF0">
        <w:rPr>
          <w:lang w:eastAsia="es-CR"/>
        </w:rPr>
        <w:t xml:space="preserve">puntos </w:t>
      </w:r>
      <w:r w:rsidR="00EF3A43" w:rsidRPr="00EF3A43">
        <w:rPr>
          <w:lang w:eastAsia="es-CR"/>
        </w:rPr>
        <w:t>previamente determinad</w:t>
      </w:r>
      <w:r w:rsidR="00AC5A75">
        <w:rPr>
          <w:lang w:eastAsia="es-CR"/>
        </w:rPr>
        <w:t>o</w:t>
      </w:r>
      <w:r w:rsidR="00EF3A43" w:rsidRPr="00EF3A43">
        <w:rPr>
          <w:lang w:eastAsia="es-CR"/>
        </w:rPr>
        <w:t xml:space="preserve"> (recuadros </w:t>
      </w:r>
      <w:r w:rsidR="00FC09F8" w:rsidRPr="00EF3A43">
        <w:rPr>
          <w:lang w:eastAsia="es-CR"/>
        </w:rPr>
        <w:t xml:space="preserve">de </w:t>
      </w:r>
      <w:r w:rsidR="00813469">
        <w:rPr>
          <w:lang w:eastAsia="es-CR"/>
        </w:rPr>
        <w:t>0,</w:t>
      </w:r>
      <w:r w:rsidR="00EF3A43" w:rsidRPr="00EF3A43">
        <w:rPr>
          <w:lang w:eastAsia="es-CR"/>
        </w:rPr>
        <w:t xml:space="preserve">50 x </w:t>
      </w:r>
      <w:r w:rsidR="00813469">
        <w:rPr>
          <w:lang w:eastAsia="es-CR"/>
        </w:rPr>
        <w:t>0,</w:t>
      </w:r>
      <w:r w:rsidR="00EF3A43" w:rsidRPr="00EF3A43">
        <w:rPr>
          <w:lang w:eastAsia="es-CR"/>
        </w:rPr>
        <w:t xml:space="preserve">50 </w:t>
      </w:r>
      <w:r w:rsidR="00813469">
        <w:rPr>
          <w:lang w:eastAsia="es-CR"/>
        </w:rPr>
        <w:t>m o de 1x 1m</w:t>
      </w:r>
      <w:r w:rsidR="00EF3A43" w:rsidRPr="00EF3A43">
        <w:rPr>
          <w:lang w:eastAsia="es-CR"/>
        </w:rPr>
        <w:t>)</w:t>
      </w:r>
      <w:r w:rsidR="004823CD">
        <w:rPr>
          <w:lang w:eastAsia="es-CR"/>
        </w:rPr>
        <w:t xml:space="preserve">, ver Figura 1. </w:t>
      </w:r>
    </w:p>
    <w:bookmarkEnd w:id="21"/>
    <w:p w14:paraId="0CCF891A" w14:textId="41490728" w:rsidR="00EF3A43" w:rsidRPr="00B9645F" w:rsidRDefault="00D25480" w:rsidP="00B9645F">
      <w:pPr>
        <w:pStyle w:val="N2"/>
        <w:rPr>
          <w:lang w:eastAsia="es-CR"/>
        </w:rPr>
      </w:pPr>
      <w:r w:rsidRPr="006F252D">
        <w:rPr>
          <w:u w:val="single"/>
          <w:lang w:eastAsia="es-CR"/>
        </w:rPr>
        <w:t xml:space="preserve">Variables </w:t>
      </w:r>
      <w:r w:rsidR="00707D28" w:rsidRPr="006F252D">
        <w:rPr>
          <w:u w:val="single"/>
          <w:lang w:eastAsia="es-CR"/>
        </w:rPr>
        <w:t>para evaluar</w:t>
      </w:r>
      <w:r w:rsidRPr="006F252D">
        <w:rPr>
          <w:u w:val="single"/>
          <w:lang w:eastAsia="es-CR"/>
        </w:rPr>
        <w:t>:</w:t>
      </w:r>
      <w:r w:rsidRPr="00EF3A43">
        <w:rPr>
          <w:lang w:eastAsia="es-CR"/>
        </w:rPr>
        <w:t> </w:t>
      </w:r>
      <w:r w:rsidR="00B9645F" w:rsidRPr="00B9645F">
        <w:rPr>
          <w:lang w:eastAsia="es-CR"/>
        </w:rPr>
        <w:t>La evaluación de las variables respuesta será principalmente por género y especie arvense a controlar. Para cada una de ellas, deben presentarse manera cuantitativa el efecto de control, por ejemplo</w:t>
      </w:r>
      <w:r w:rsidR="002A7CDC">
        <w:rPr>
          <w:lang w:eastAsia="es-CR"/>
        </w:rPr>
        <w:t xml:space="preserve">, </w:t>
      </w:r>
      <w:r w:rsidR="00B9645F" w:rsidRPr="00B9645F">
        <w:rPr>
          <w:lang w:eastAsia="es-CR"/>
        </w:rPr>
        <w:t xml:space="preserve">densidad de </w:t>
      </w:r>
      <w:r w:rsidR="002A7CDC">
        <w:rPr>
          <w:lang w:eastAsia="es-CR"/>
        </w:rPr>
        <w:t>arvenses</w:t>
      </w:r>
      <w:r w:rsidR="00B9645F" w:rsidRPr="00B9645F">
        <w:rPr>
          <w:lang w:eastAsia="es-CR"/>
        </w:rPr>
        <w:t xml:space="preserve"> por unidad de área y unidades de cada especie</w:t>
      </w:r>
      <w:r w:rsidR="002A7CDC">
        <w:rPr>
          <w:lang w:eastAsia="es-CR"/>
        </w:rPr>
        <w:t>. En la última evaluación</w:t>
      </w:r>
      <w:r w:rsidR="002A7CDC">
        <w:rPr>
          <w:sz w:val="22"/>
        </w:rPr>
        <w:t>, s</w:t>
      </w:r>
      <w:r w:rsidR="002A7CDC" w:rsidRPr="002A7CDC">
        <w:rPr>
          <w:lang w:eastAsia="es-CR"/>
        </w:rPr>
        <w:t xml:space="preserve">e </w:t>
      </w:r>
      <w:r w:rsidR="002A7CDC">
        <w:rPr>
          <w:lang w:eastAsia="es-CR"/>
        </w:rPr>
        <w:t>recolectarán</w:t>
      </w:r>
      <w:r w:rsidR="002A7CDC" w:rsidRPr="002A7CDC">
        <w:rPr>
          <w:lang w:eastAsia="es-CR"/>
        </w:rPr>
        <w:t xml:space="preserve"> las arvenses del área</w:t>
      </w:r>
      <w:r w:rsidR="002A7CDC">
        <w:rPr>
          <w:lang w:eastAsia="es-CR"/>
        </w:rPr>
        <w:t xml:space="preserve"> evaluada</w:t>
      </w:r>
      <w:r w:rsidR="002A7CDC" w:rsidRPr="002A7CDC">
        <w:rPr>
          <w:lang w:eastAsia="es-CR"/>
        </w:rPr>
        <w:t>; posteriormente, se identificarán por especie, se cuantificarán y se estimará su peso fresco por especie presente</w:t>
      </w:r>
      <w:r w:rsidR="000810A7">
        <w:rPr>
          <w:lang w:eastAsia="es-CR"/>
        </w:rPr>
        <w:t xml:space="preserve"> en cada unidad observacional</w:t>
      </w:r>
      <w:r w:rsidR="002A7CDC">
        <w:rPr>
          <w:lang w:eastAsia="es-CR"/>
        </w:rPr>
        <w:t xml:space="preserve">.   </w:t>
      </w:r>
      <w:r w:rsidR="00B9645F" w:rsidRPr="00B9645F">
        <w:rPr>
          <w:lang w:eastAsia="es-CR"/>
        </w:rPr>
        <w:t xml:space="preserve"> También se podrá hacer uso de mediciones subjetivas debidamente justificadas de manera técnica.</w:t>
      </w:r>
    </w:p>
    <w:bookmarkEnd w:id="22"/>
    <w:p w14:paraId="33C10313" w14:textId="676C710F" w:rsidR="00D25480" w:rsidRPr="00AD10D9" w:rsidRDefault="008311FD" w:rsidP="008311FD">
      <w:pPr>
        <w:pStyle w:val="N1"/>
        <w:rPr>
          <w:rFonts w:cstheme="minorHAnsi"/>
          <w:szCs w:val="24"/>
          <w:lang w:eastAsia="es-CR"/>
        </w:rPr>
      </w:pPr>
      <w:r w:rsidRPr="00AD10D9">
        <w:rPr>
          <w:rFonts w:cstheme="minorHAnsi"/>
          <w:szCs w:val="24"/>
          <w:lang w:eastAsia="es-CR"/>
        </w:rPr>
        <w:t>EFECTO FITOTÓXICO DEL CULTIVO</w:t>
      </w:r>
      <w:r w:rsidR="004010FD" w:rsidRPr="00AD10D9">
        <w:rPr>
          <w:rFonts w:cstheme="minorHAnsi"/>
          <w:szCs w:val="24"/>
          <w:lang w:eastAsia="es-CR"/>
        </w:rPr>
        <w:t>:</w:t>
      </w:r>
    </w:p>
    <w:p w14:paraId="0E9FBD62" w14:textId="3B4943FD" w:rsidR="00D25480" w:rsidRPr="00AD10D9" w:rsidRDefault="00D25480" w:rsidP="004010FD">
      <w:pPr>
        <w:pStyle w:val="0Texto"/>
        <w:rPr>
          <w:rFonts w:cstheme="minorHAnsi"/>
          <w:lang w:eastAsia="es-CR"/>
        </w:rPr>
      </w:pPr>
      <w:r w:rsidRPr="00AD10D9">
        <w:rPr>
          <w:rFonts w:cstheme="minorHAnsi"/>
          <w:lang w:eastAsia="es-CR"/>
        </w:rPr>
        <w:t>Se deberá evaluar el efecto fitotóxico de los productos aplicados justo 7 días después de cada aplicación.</w:t>
      </w:r>
      <w:r w:rsidR="00BF7AD7">
        <w:rPr>
          <w:rFonts w:cstheme="minorHAnsi"/>
          <w:lang w:eastAsia="es-CR"/>
        </w:rPr>
        <w:t xml:space="preserve">  Se debe e</w:t>
      </w:r>
      <w:r w:rsidR="00BF7AD7" w:rsidRPr="00BF7AD7">
        <w:rPr>
          <w:rFonts w:cstheme="minorHAnsi"/>
          <w:lang w:eastAsia="es-CR"/>
        </w:rPr>
        <w:t>xtender las evaluaciones de fitotoxicidad al menos un mes después de la última evaluación propuesta para el control de arvenses.</w:t>
      </w:r>
    </w:p>
    <w:p w14:paraId="6D960D13" w14:textId="50866A81" w:rsidR="00B21E6D" w:rsidRPr="00AD10D9" w:rsidRDefault="008311FD" w:rsidP="00F4125E">
      <w:pPr>
        <w:pStyle w:val="0Texto"/>
        <w:rPr>
          <w:rFonts w:cstheme="minorHAnsi"/>
          <w:lang w:eastAsia="es-CR"/>
        </w:rPr>
      </w:pPr>
      <w:r w:rsidRPr="00AD10D9">
        <w:rPr>
          <w:rFonts w:cstheme="minorHAnsi"/>
          <w:lang w:eastAsia="es-CR"/>
        </w:rPr>
        <w:t xml:space="preserve">Según la normativa COMIECO, se debe evidenciar cualquier efecto nocivo al cultivo producido por la molécula en investigación, por lo cual, se debe evaluar cualquier tipo de daño, utilizando el siguiente orden: enanismo, deformación, clorosis y necrosis. </w:t>
      </w:r>
    </w:p>
    <w:p w14:paraId="709AF917" w14:textId="00BFE7F0" w:rsidR="00D25480" w:rsidRPr="00AD10D9" w:rsidRDefault="008311FD" w:rsidP="00BB5890">
      <w:pPr>
        <w:pStyle w:val="0Texto"/>
        <w:ind w:firstLine="360"/>
        <w:rPr>
          <w:rFonts w:eastAsia="Times New Roman" w:cstheme="minorHAnsi"/>
          <w:lang w:eastAsia="es-CR"/>
        </w:rPr>
      </w:pPr>
      <w:r w:rsidRPr="00AD10D9">
        <w:rPr>
          <w:rFonts w:cstheme="minorHAnsi"/>
          <w:lang w:eastAsia="es-CR"/>
        </w:rPr>
        <w:t xml:space="preserve">Cuadro </w:t>
      </w:r>
      <w:r w:rsidR="0032567E">
        <w:rPr>
          <w:rFonts w:cstheme="minorHAnsi"/>
          <w:lang w:eastAsia="es-CR"/>
        </w:rPr>
        <w:t>1</w:t>
      </w:r>
      <w:r w:rsidRPr="00AD10D9">
        <w:rPr>
          <w:rFonts w:cstheme="minorHAnsi"/>
          <w:lang w:eastAsia="es-CR"/>
        </w:rPr>
        <w:t xml:space="preserve">. </w:t>
      </w:r>
      <w:bookmarkStart w:id="23" w:name="_Hlk179372384"/>
      <w:r w:rsidRPr="00AD10D9">
        <w:rPr>
          <w:rFonts w:cstheme="minorHAnsi"/>
          <w:lang w:eastAsia="es-CR"/>
        </w:rPr>
        <w:t xml:space="preserve">Escala para evaluar el daño fitotóxico en el cultivo </w:t>
      </w:r>
      <w:bookmarkStart w:id="24" w:name="_Hlk179372678"/>
      <w:r w:rsidR="00BB5890" w:rsidRPr="00AD10D9">
        <w:rPr>
          <w:rFonts w:eastAsia="Times New Roman" w:cstheme="minorHAnsi"/>
          <w:lang w:eastAsia="es-CR"/>
        </w:rPr>
        <w:t>(EWRC, European Weed Research Society).</w:t>
      </w:r>
    </w:p>
    <w:tbl>
      <w:tblPr>
        <w:tblStyle w:val="Tablaconcuadrcula"/>
        <w:tblW w:w="0" w:type="auto"/>
        <w:jc w:val="center"/>
        <w:tblLook w:val="04A0" w:firstRow="1" w:lastRow="0" w:firstColumn="1" w:lastColumn="0" w:noHBand="0" w:noVBand="1"/>
      </w:tblPr>
      <w:tblGrid>
        <w:gridCol w:w="1077"/>
        <w:gridCol w:w="3490"/>
        <w:gridCol w:w="3681"/>
      </w:tblGrid>
      <w:tr w:rsidR="00572956" w:rsidRPr="00AD10D9" w14:paraId="6F79D90C" w14:textId="77777777" w:rsidTr="007D4392">
        <w:trPr>
          <w:trHeight w:val="406"/>
          <w:jc w:val="center"/>
        </w:trPr>
        <w:tc>
          <w:tcPr>
            <w:tcW w:w="1077" w:type="dxa"/>
          </w:tcPr>
          <w:p w14:paraId="236A4E6E" w14:textId="77777777" w:rsidR="00572956" w:rsidRPr="00AD10D9" w:rsidRDefault="00572956" w:rsidP="007A14C1">
            <w:pPr>
              <w:rPr>
                <w:rFonts w:cstheme="minorHAnsi"/>
                <w:sz w:val="24"/>
                <w:szCs w:val="24"/>
              </w:rPr>
            </w:pPr>
            <w:bookmarkStart w:id="25" w:name="_Hlk179372640"/>
            <w:bookmarkEnd w:id="23"/>
            <w:bookmarkEnd w:id="24"/>
            <w:r w:rsidRPr="00AD10D9">
              <w:rPr>
                <w:rFonts w:cstheme="minorHAnsi"/>
                <w:sz w:val="24"/>
                <w:szCs w:val="24"/>
              </w:rPr>
              <w:t>Valor de la escala</w:t>
            </w:r>
          </w:p>
        </w:tc>
        <w:tc>
          <w:tcPr>
            <w:tcW w:w="3490" w:type="dxa"/>
          </w:tcPr>
          <w:p w14:paraId="404F8F8D" w14:textId="77777777" w:rsidR="00572956" w:rsidRPr="00AD10D9" w:rsidRDefault="00572956" w:rsidP="007A14C1">
            <w:pPr>
              <w:jc w:val="center"/>
              <w:rPr>
                <w:rFonts w:cstheme="minorHAnsi"/>
                <w:sz w:val="24"/>
                <w:szCs w:val="24"/>
              </w:rPr>
            </w:pPr>
            <w:r w:rsidRPr="00AD10D9">
              <w:rPr>
                <w:rFonts w:cstheme="minorHAnsi"/>
                <w:sz w:val="24"/>
                <w:szCs w:val="24"/>
              </w:rPr>
              <w:t>Efecto sobre la maleza</w:t>
            </w:r>
          </w:p>
        </w:tc>
        <w:tc>
          <w:tcPr>
            <w:tcW w:w="3680" w:type="dxa"/>
          </w:tcPr>
          <w:p w14:paraId="4742F9E6" w14:textId="77777777" w:rsidR="00572956" w:rsidRPr="00AD10D9" w:rsidRDefault="00572956" w:rsidP="007A14C1">
            <w:pPr>
              <w:jc w:val="center"/>
              <w:rPr>
                <w:rFonts w:cstheme="minorHAnsi"/>
                <w:sz w:val="24"/>
                <w:szCs w:val="24"/>
              </w:rPr>
            </w:pPr>
            <w:r w:rsidRPr="00AD10D9">
              <w:rPr>
                <w:rFonts w:cstheme="minorHAnsi"/>
                <w:sz w:val="24"/>
                <w:szCs w:val="24"/>
              </w:rPr>
              <w:t>Efecto sobre el cultivo</w:t>
            </w:r>
          </w:p>
        </w:tc>
      </w:tr>
      <w:tr w:rsidR="00572956" w:rsidRPr="00AD10D9" w14:paraId="7969CEEC" w14:textId="77777777" w:rsidTr="007D4392">
        <w:trPr>
          <w:trHeight w:val="208"/>
          <w:jc w:val="center"/>
        </w:trPr>
        <w:tc>
          <w:tcPr>
            <w:tcW w:w="1077" w:type="dxa"/>
          </w:tcPr>
          <w:p w14:paraId="3088A22A" w14:textId="77777777" w:rsidR="00572956" w:rsidRPr="00AD10D9" w:rsidRDefault="00572956" w:rsidP="007A14C1">
            <w:pPr>
              <w:jc w:val="center"/>
              <w:rPr>
                <w:rFonts w:cstheme="minorHAnsi"/>
                <w:sz w:val="24"/>
                <w:szCs w:val="24"/>
              </w:rPr>
            </w:pPr>
            <w:r w:rsidRPr="00AD10D9">
              <w:rPr>
                <w:rFonts w:cstheme="minorHAnsi"/>
                <w:sz w:val="24"/>
                <w:szCs w:val="24"/>
              </w:rPr>
              <w:lastRenderedPageBreak/>
              <w:t>1</w:t>
            </w:r>
          </w:p>
        </w:tc>
        <w:tc>
          <w:tcPr>
            <w:tcW w:w="3490" w:type="dxa"/>
          </w:tcPr>
          <w:p w14:paraId="04C1E207" w14:textId="77777777" w:rsidR="00572956" w:rsidRPr="00AD10D9" w:rsidRDefault="00572956" w:rsidP="007A14C1">
            <w:pPr>
              <w:jc w:val="center"/>
              <w:rPr>
                <w:rFonts w:cstheme="minorHAnsi"/>
                <w:sz w:val="24"/>
                <w:szCs w:val="24"/>
              </w:rPr>
            </w:pPr>
            <w:r w:rsidRPr="00AD10D9">
              <w:rPr>
                <w:rFonts w:cstheme="minorHAnsi"/>
                <w:sz w:val="24"/>
                <w:szCs w:val="24"/>
              </w:rPr>
              <w:t>Muerte completa</w:t>
            </w:r>
          </w:p>
        </w:tc>
        <w:tc>
          <w:tcPr>
            <w:tcW w:w="3680" w:type="dxa"/>
          </w:tcPr>
          <w:p w14:paraId="1D08E5EF" w14:textId="77777777" w:rsidR="00572956" w:rsidRPr="00AD10D9" w:rsidRDefault="00572956" w:rsidP="007A14C1">
            <w:pPr>
              <w:jc w:val="center"/>
              <w:rPr>
                <w:rFonts w:cstheme="minorHAnsi"/>
                <w:sz w:val="24"/>
                <w:szCs w:val="24"/>
              </w:rPr>
            </w:pPr>
            <w:r w:rsidRPr="00AD10D9">
              <w:rPr>
                <w:rFonts w:cstheme="minorHAnsi"/>
                <w:sz w:val="24"/>
                <w:szCs w:val="24"/>
              </w:rPr>
              <w:t>Sin efecto</w:t>
            </w:r>
          </w:p>
        </w:tc>
      </w:tr>
      <w:tr w:rsidR="00572956" w:rsidRPr="00AD10D9" w14:paraId="2A95E5A1" w14:textId="77777777" w:rsidTr="007D4392">
        <w:trPr>
          <w:trHeight w:val="208"/>
          <w:jc w:val="center"/>
        </w:trPr>
        <w:tc>
          <w:tcPr>
            <w:tcW w:w="1077" w:type="dxa"/>
          </w:tcPr>
          <w:p w14:paraId="6B34306A" w14:textId="77777777" w:rsidR="00572956" w:rsidRPr="00AD10D9" w:rsidRDefault="00572956" w:rsidP="007A14C1">
            <w:pPr>
              <w:jc w:val="center"/>
              <w:rPr>
                <w:rFonts w:cstheme="minorHAnsi"/>
                <w:sz w:val="24"/>
                <w:szCs w:val="24"/>
              </w:rPr>
            </w:pPr>
            <w:r w:rsidRPr="00AD10D9">
              <w:rPr>
                <w:rFonts w:cstheme="minorHAnsi"/>
                <w:sz w:val="24"/>
                <w:szCs w:val="24"/>
              </w:rPr>
              <w:t>2</w:t>
            </w:r>
          </w:p>
        </w:tc>
        <w:tc>
          <w:tcPr>
            <w:tcW w:w="3490" w:type="dxa"/>
          </w:tcPr>
          <w:p w14:paraId="4C3235F0" w14:textId="77777777" w:rsidR="00572956" w:rsidRPr="00AD10D9" w:rsidRDefault="00572956" w:rsidP="007A14C1">
            <w:pPr>
              <w:jc w:val="center"/>
              <w:rPr>
                <w:rFonts w:cstheme="minorHAnsi"/>
                <w:sz w:val="24"/>
                <w:szCs w:val="24"/>
              </w:rPr>
            </w:pPr>
            <w:r w:rsidRPr="00AD10D9">
              <w:rPr>
                <w:rFonts w:cstheme="minorHAnsi"/>
                <w:sz w:val="24"/>
                <w:szCs w:val="24"/>
              </w:rPr>
              <w:t>Muy buen control</w:t>
            </w:r>
          </w:p>
        </w:tc>
        <w:tc>
          <w:tcPr>
            <w:tcW w:w="3680" w:type="dxa"/>
          </w:tcPr>
          <w:p w14:paraId="3D4C1387" w14:textId="77777777" w:rsidR="00572956" w:rsidRPr="00AD10D9" w:rsidRDefault="00572956" w:rsidP="007A14C1">
            <w:pPr>
              <w:jc w:val="center"/>
              <w:rPr>
                <w:rFonts w:cstheme="minorHAnsi"/>
                <w:sz w:val="24"/>
                <w:szCs w:val="24"/>
              </w:rPr>
            </w:pPr>
            <w:r w:rsidRPr="00AD10D9">
              <w:rPr>
                <w:rFonts w:cstheme="minorHAnsi"/>
                <w:sz w:val="24"/>
                <w:szCs w:val="24"/>
              </w:rPr>
              <w:t>Síntomas muy ligeros</w:t>
            </w:r>
          </w:p>
        </w:tc>
      </w:tr>
      <w:tr w:rsidR="00572956" w:rsidRPr="00AD10D9" w14:paraId="29C5039E" w14:textId="77777777" w:rsidTr="007D4392">
        <w:trPr>
          <w:trHeight w:val="195"/>
          <w:jc w:val="center"/>
        </w:trPr>
        <w:tc>
          <w:tcPr>
            <w:tcW w:w="1077" w:type="dxa"/>
          </w:tcPr>
          <w:p w14:paraId="5397252F" w14:textId="77777777" w:rsidR="00572956" w:rsidRPr="00AD10D9" w:rsidRDefault="00572956" w:rsidP="007A14C1">
            <w:pPr>
              <w:jc w:val="center"/>
              <w:rPr>
                <w:rFonts w:cstheme="minorHAnsi"/>
                <w:sz w:val="24"/>
                <w:szCs w:val="24"/>
              </w:rPr>
            </w:pPr>
            <w:r w:rsidRPr="00AD10D9">
              <w:rPr>
                <w:rFonts w:cstheme="minorHAnsi"/>
                <w:sz w:val="24"/>
                <w:szCs w:val="24"/>
              </w:rPr>
              <w:t>3</w:t>
            </w:r>
          </w:p>
        </w:tc>
        <w:tc>
          <w:tcPr>
            <w:tcW w:w="3490" w:type="dxa"/>
          </w:tcPr>
          <w:p w14:paraId="687A51CA" w14:textId="77777777" w:rsidR="00572956" w:rsidRPr="00AD10D9" w:rsidRDefault="00572956" w:rsidP="007A14C1">
            <w:pPr>
              <w:jc w:val="center"/>
              <w:rPr>
                <w:rFonts w:cstheme="minorHAnsi"/>
                <w:sz w:val="24"/>
                <w:szCs w:val="24"/>
              </w:rPr>
            </w:pPr>
            <w:r w:rsidRPr="00AD10D9">
              <w:rPr>
                <w:rFonts w:cstheme="minorHAnsi"/>
                <w:sz w:val="24"/>
                <w:szCs w:val="24"/>
              </w:rPr>
              <w:t>Buen control</w:t>
            </w:r>
          </w:p>
        </w:tc>
        <w:tc>
          <w:tcPr>
            <w:tcW w:w="3680" w:type="dxa"/>
          </w:tcPr>
          <w:p w14:paraId="37A0AACB" w14:textId="77777777" w:rsidR="00572956" w:rsidRPr="00AD10D9" w:rsidRDefault="00572956" w:rsidP="007A14C1">
            <w:pPr>
              <w:jc w:val="center"/>
              <w:rPr>
                <w:rFonts w:cstheme="minorHAnsi"/>
                <w:sz w:val="24"/>
                <w:szCs w:val="24"/>
              </w:rPr>
            </w:pPr>
            <w:r w:rsidRPr="00AD10D9">
              <w:rPr>
                <w:rFonts w:cstheme="minorHAnsi"/>
                <w:sz w:val="24"/>
                <w:szCs w:val="24"/>
              </w:rPr>
              <w:t>Síntomas ligeros</w:t>
            </w:r>
          </w:p>
        </w:tc>
      </w:tr>
      <w:tr w:rsidR="00572956" w:rsidRPr="00AD10D9" w14:paraId="6EB04399" w14:textId="77777777" w:rsidTr="007D4392">
        <w:trPr>
          <w:trHeight w:val="418"/>
          <w:jc w:val="center"/>
        </w:trPr>
        <w:tc>
          <w:tcPr>
            <w:tcW w:w="1077" w:type="dxa"/>
            <w:tcBorders>
              <w:bottom w:val="single" w:sz="4" w:space="0" w:color="auto"/>
            </w:tcBorders>
          </w:tcPr>
          <w:p w14:paraId="06287E06" w14:textId="77777777" w:rsidR="00572956" w:rsidRPr="00AD10D9" w:rsidRDefault="00572956" w:rsidP="007A14C1">
            <w:pPr>
              <w:jc w:val="center"/>
              <w:rPr>
                <w:rFonts w:cstheme="minorHAnsi"/>
                <w:sz w:val="24"/>
                <w:szCs w:val="24"/>
              </w:rPr>
            </w:pPr>
            <w:r w:rsidRPr="00AD10D9">
              <w:rPr>
                <w:rFonts w:cstheme="minorHAnsi"/>
                <w:sz w:val="24"/>
                <w:szCs w:val="24"/>
              </w:rPr>
              <w:t>4</w:t>
            </w:r>
          </w:p>
        </w:tc>
        <w:tc>
          <w:tcPr>
            <w:tcW w:w="3490" w:type="dxa"/>
            <w:tcBorders>
              <w:bottom w:val="single" w:sz="4" w:space="0" w:color="auto"/>
            </w:tcBorders>
          </w:tcPr>
          <w:p w14:paraId="5A775371" w14:textId="77777777" w:rsidR="00572956" w:rsidRPr="00AD10D9" w:rsidRDefault="00572956" w:rsidP="007A14C1">
            <w:pPr>
              <w:jc w:val="center"/>
              <w:rPr>
                <w:rFonts w:cstheme="minorHAnsi"/>
                <w:sz w:val="24"/>
                <w:szCs w:val="24"/>
              </w:rPr>
            </w:pPr>
            <w:r w:rsidRPr="00AD10D9">
              <w:rPr>
                <w:rFonts w:cstheme="minorHAnsi"/>
                <w:sz w:val="24"/>
                <w:szCs w:val="24"/>
              </w:rPr>
              <w:t>Suficiente control en la practica</w:t>
            </w:r>
          </w:p>
        </w:tc>
        <w:tc>
          <w:tcPr>
            <w:tcW w:w="3680" w:type="dxa"/>
            <w:tcBorders>
              <w:bottom w:val="single" w:sz="4" w:space="0" w:color="auto"/>
            </w:tcBorders>
          </w:tcPr>
          <w:p w14:paraId="2EC8F6C9" w14:textId="77777777" w:rsidR="00572956" w:rsidRPr="00AD10D9" w:rsidRDefault="00572956" w:rsidP="007A14C1">
            <w:pPr>
              <w:jc w:val="center"/>
              <w:rPr>
                <w:rFonts w:cstheme="minorHAnsi"/>
                <w:sz w:val="24"/>
                <w:szCs w:val="24"/>
              </w:rPr>
            </w:pPr>
            <w:r w:rsidRPr="00AD10D9">
              <w:rPr>
                <w:rFonts w:cstheme="minorHAnsi"/>
                <w:sz w:val="24"/>
                <w:szCs w:val="24"/>
              </w:rPr>
              <w:t>Síntomas que no se reflejan en el rendimiento</w:t>
            </w:r>
          </w:p>
        </w:tc>
      </w:tr>
      <w:tr w:rsidR="00572956" w:rsidRPr="00AD10D9" w14:paraId="218ED03D" w14:textId="77777777" w:rsidTr="007D4392">
        <w:trPr>
          <w:trHeight w:val="195"/>
          <w:jc w:val="center"/>
        </w:trPr>
        <w:tc>
          <w:tcPr>
            <w:tcW w:w="1077" w:type="dxa"/>
            <w:tcBorders>
              <w:right w:val="nil"/>
            </w:tcBorders>
          </w:tcPr>
          <w:p w14:paraId="7B1E48D4" w14:textId="42532EB6" w:rsidR="00572956" w:rsidRPr="00AD10D9" w:rsidRDefault="00572956" w:rsidP="007A14C1">
            <w:pPr>
              <w:jc w:val="center"/>
              <w:rPr>
                <w:rFonts w:cstheme="minorHAnsi"/>
                <w:sz w:val="24"/>
                <w:szCs w:val="24"/>
              </w:rPr>
            </w:pPr>
            <w:r w:rsidRPr="00AD10D9">
              <w:rPr>
                <w:rFonts w:cstheme="minorHAnsi"/>
                <w:sz w:val="24"/>
                <w:szCs w:val="24"/>
              </w:rPr>
              <w:t>---------</w:t>
            </w:r>
            <w:r w:rsidR="00005EC1" w:rsidRPr="00AD10D9">
              <w:rPr>
                <w:rFonts w:cstheme="minorHAnsi"/>
                <w:sz w:val="24"/>
                <w:szCs w:val="24"/>
              </w:rPr>
              <w:t>-</w:t>
            </w:r>
          </w:p>
        </w:tc>
        <w:tc>
          <w:tcPr>
            <w:tcW w:w="3490" w:type="dxa"/>
            <w:tcBorders>
              <w:left w:val="nil"/>
              <w:right w:val="nil"/>
            </w:tcBorders>
          </w:tcPr>
          <w:p w14:paraId="53DCDDC8" w14:textId="77777777" w:rsidR="00572956" w:rsidRPr="00AD10D9" w:rsidRDefault="00572956" w:rsidP="007A14C1">
            <w:pPr>
              <w:jc w:val="center"/>
              <w:rPr>
                <w:rFonts w:cstheme="minorHAnsi"/>
                <w:i/>
                <w:iCs/>
                <w:sz w:val="24"/>
                <w:szCs w:val="24"/>
              </w:rPr>
            </w:pPr>
            <w:r w:rsidRPr="00AD10D9">
              <w:rPr>
                <w:rFonts w:cstheme="minorHAnsi"/>
                <w:i/>
                <w:iCs/>
                <w:sz w:val="24"/>
                <w:szCs w:val="24"/>
              </w:rPr>
              <w:t xml:space="preserve">  Hasta aquí el límite de aceptabilidad</w:t>
            </w:r>
          </w:p>
        </w:tc>
        <w:tc>
          <w:tcPr>
            <w:tcW w:w="3680" w:type="dxa"/>
            <w:tcBorders>
              <w:left w:val="nil"/>
            </w:tcBorders>
          </w:tcPr>
          <w:p w14:paraId="5B3529BB" w14:textId="0C33CE3E" w:rsidR="00572956" w:rsidRPr="00AD10D9" w:rsidRDefault="00572956" w:rsidP="007A14C1">
            <w:pPr>
              <w:jc w:val="center"/>
              <w:rPr>
                <w:rFonts w:cstheme="minorHAnsi"/>
                <w:sz w:val="24"/>
                <w:szCs w:val="24"/>
              </w:rPr>
            </w:pPr>
            <w:r w:rsidRPr="00AD10D9">
              <w:rPr>
                <w:rFonts w:cstheme="minorHAnsi"/>
                <w:sz w:val="24"/>
                <w:szCs w:val="24"/>
              </w:rPr>
              <w:t>----------------------------------</w:t>
            </w:r>
          </w:p>
        </w:tc>
      </w:tr>
      <w:tr w:rsidR="00572956" w:rsidRPr="00AD10D9" w14:paraId="78F5158A" w14:textId="77777777" w:rsidTr="007D4392">
        <w:trPr>
          <w:trHeight w:val="208"/>
          <w:jc w:val="center"/>
        </w:trPr>
        <w:tc>
          <w:tcPr>
            <w:tcW w:w="1077" w:type="dxa"/>
          </w:tcPr>
          <w:p w14:paraId="7ED77DD0" w14:textId="77777777" w:rsidR="00572956" w:rsidRPr="00AD10D9" w:rsidRDefault="00572956" w:rsidP="007A14C1">
            <w:pPr>
              <w:jc w:val="center"/>
              <w:rPr>
                <w:rFonts w:cstheme="minorHAnsi"/>
                <w:sz w:val="24"/>
                <w:szCs w:val="24"/>
              </w:rPr>
            </w:pPr>
            <w:r w:rsidRPr="00AD10D9">
              <w:rPr>
                <w:rFonts w:cstheme="minorHAnsi"/>
                <w:sz w:val="24"/>
                <w:szCs w:val="24"/>
              </w:rPr>
              <w:t>5</w:t>
            </w:r>
          </w:p>
        </w:tc>
        <w:tc>
          <w:tcPr>
            <w:tcW w:w="3490" w:type="dxa"/>
          </w:tcPr>
          <w:p w14:paraId="2C02839C" w14:textId="77777777" w:rsidR="00572956" w:rsidRPr="00AD10D9" w:rsidRDefault="00572956" w:rsidP="007A14C1">
            <w:pPr>
              <w:jc w:val="center"/>
              <w:rPr>
                <w:rFonts w:cstheme="minorHAnsi"/>
                <w:sz w:val="24"/>
                <w:szCs w:val="24"/>
              </w:rPr>
            </w:pPr>
            <w:r w:rsidRPr="00AD10D9">
              <w:rPr>
                <w:rFonts w:cstheme="minorHAnsi"/>
                <w:sz w:val="24"/>
                <w:szCs w:val="24"/>
              </w:rPr>
              <w:t>Control medio</w:t>
            </w:r>
          </w:p>
        </w:tc>
        <w:tc>
          <w:tcPr>
            <w:tcW w:w="3680" w:type="dxa"/>
          </w:tcPr>
          <w:p w14:paraId="777FB2A3" w14:textId="77777777" w:rsidR="00572956" w:rsidRPr="00AD10D9" w:rsidRDefault="00572956" w:rsidP="007A14C1">
            <w:pPr>
              <w:jc w:val="center"/>
              <w:rPr>
                <w:rFonts w:cstheme="minorHAnsi"/>
                <w:sz w:val="24"/>
                <w:szCs w:val="24"/>
              </w:rPr>
            </w:pPr>
            <w:r w:rsidRPr="00AD10D9">
              <w:rPr>
                <w:rFonts w:cstheme="minorHAnsi"/>
                <w:sz w:val="24"/>
                <w:szCs w:val="24"/>
              </w:rPr>
              <w:t>Daño medio</w:t>
            </w:r>
          </w:p>
        </w:tc>
      </w:tr>
      <w:tr w:rsidR="00572956" w:rsidRPr="00AD10D9" w14:paraId="76E55BFE" w14:textId="77777777" w:rsidTr="007D4392">
        <w:trPr>
          <w:trHeight w:val="195"/>
          <w:jc w:val="center"/>
        </w:trPr>
        <w:tc>
          <w:tcPr>
            <w:tcW w:w="1077" w:type="dxa"/>
          </w:tcPr>
          <w:p w14:paraId="6D4858EC" w14:textId="77777777" w:rsidR="00572956" w:rsidRPr="00AD10D9" w:rsidRDefault="00572956" w:rsidP="007A14C1">
            <w:pPr>
              <w:jc w:val="center"/>
              <w:rPr>
                <w:rFonts w:cstheme="minorHAnsi"/>
                <w:sz w:val="24"/>
                <w:szCs w:val="24"/>
              </w:rPr>
            </w:pPr>
            <w:r w:rsidRPr="00AD10D9">
              <w:rPr>
                <w:rFonts w:cstheme="minorHAnsi"/>
                <w:sz w:val="24"/>
                <w:szCs w:val="24"/>
              </w:rPr>
              <w:t>6</w:t>
            </w:r>
          </w:p>
        </w:tc>
        <w:tc>
          <w:tcPr>
            <w:tcW w:w="3490" w:type="dxa"/>
          </w:tcPr>
          <w:p w14:paraId="0B885770" w14:textId="77777777" w:rsidR="00572956" w:rsidRPr="00AD10D9" w:rsidRDefault="00572956" w:rsidP="007A14C1">
            <w:pPr>
              <w:jc w:val="center"/>
              <w:rPr>
                <w:rFonts w:cstheme="minorHAnsi"/>
                <w:sz w:val="24"/>
                <w:szCs w:val="24"/>
              </w:rPr>
            </w:pPr>
            <w:r w:rsidRPr="00AD10D9">
              <w:rPr>
                <w:rFonts w:cstheme="minorHAnsi"/>
                <w:sz w:val="24"/>
                <w:szCs w:val="24"/>
              </w:rPr>
              <w:t>Control regular</w:t>
            </w:r>
          </w:p>
        </w:tc>
        <w:tc>
          <w:tcPr>
            <w:tcW w:w="3680" w:type="dxa"/>
          </w:tcPr>
          <w:p w14:paraId="088F275A" w14:textId="77777777" w:rsidR="00572956" w:rsidRPr="00AD10D9" w:rsidRDefault="00572956" w:rsidP="007A14C1">
            <w:pPr>
              <w:jc w:val="center"/>
              <w:rPr>
                <w:rFonts w:cstheme="minorHAnsi"/>
                <w:sz w:val="24"/>
                <w:szCs w:val="24"/>
              </w:rPr>
            </w:pPr>
            <w:r w:rsidRPr="00AD10D9">
              <w:rPr>
                <w:rFonts w:cstheme="minorHAnsi"/>
                <w:sz w:val="24"/>
                <w:szCs w:val="24"/>
              </w:rPr>
              <w:t>Daño elevado</w:t>
            </w:r>
          </w:p>
        </w:tc>
      </w:tr>
      <w:tr w:rsidR="00572956" w:rsidRPr="00AD10D9" w14:paraId="4BF21C92" w14:textId="77777777" w:rsidTr="007D4392">
        <w:trPr>
          <w:trHeight w:val="208"/>
          <w:jc w:val="center"/>
        </w:trPr>
        <w:tc>
          <w:tcPr>
            <w:tcW w:w="1077" w:type="dxa"/>
          </w:tcPr>
          <w:p w14:paraId="5807173C" w14:textId="77777777" w:rsidR="00572956" w:rsidRPr="00AD10D9" w:rsidRDefault="00572956" w:rsidP="007A14C1">
            <w:pPr>
              <w:jc w:val="center"/>
              <w:rPr>
                <w:rFonts w:cstheme="minorHAnsi"/>
                <w:sz w:val="24"/>
                <w:szCs w:val="24"/>
              </w:rPr>
            </w:pPr>
            <w:r w:rsidRPr="00AD10D9">
              <w:rPr>
                <w:rFonts w:cstheme="minorHAnsi"/>
                <w:sz w:val="24"/>
                <w:szCs w:val="24"/>
              </w:rPr>
              <w:t>7</w:t>
            </w:r>
          </w:p>
        </w:tc>
        <w:tc>
          <w:tcPr>
            <w:tcW w:w="3490" w:type="dxa"/>
          </w:tcPr>
          <w:p w14:paraId="23132B4C" w14:textId="77777777" w:rsidR="00572956" w:rsidRPr="00AD10D9" w:rsidRDefault="00572956" w:rsidP="007A14C1">
            <w:pPr>
              <w:jc w:val="center"/>
              <w:rPr>
                <w:rFonts w:cstheme="minorHAnsi"/>
                <w:sz w:val="24"/>
                <w:szCs w:val="24"/>
              </w:rPr>
            </w:pPr>
            <w:r w:rsidRPr="00AD10D9">
              <w:rPr>
                <w:rFonts w:cstheme="minorHAnsi"/>
                <w:sz w:val="24"/>
                <w:szCs w:val="24"/>
              </w:rPr>
              <w:t>Pobre control</w:t>
            </w:r>
          </w:p>
        </w:tc>
        <w:tc>
          <w:tcPr>
            <w:tcW w:w="3680" w:type="dxa"/>
          </w:tcPr>
          <w:p w14:paraId="3170B590" w14:textId="77777777" w:rsidR="00572956" w:rsidRPr="00AD10D9" w:rsidRDefault="00572956" w:rsidP="007A14C1">
            <w:pPr>
              <w:jc w:val="center"/>
              <w:rPr>
                <w:rFonts w:cstheme="minorHAnsi"/>
                <w:sz w:val="24"/>
                <w:szCs w:val="24"/>
              </w:rPr>
            </w:pPr>
            <w:r w:rsidRPr="00AD10D9">
              <w:rPr>
                <w:rFonts w:cstheme="minorHAnsi"/>
                <w:sz w:val="24"/>
                <w:szCs w:val="24"/>
              </w:rPr>
              <w:t>Daño muy elevado</w:t>
            </w:r>
          </w:p>
        </w:tc>
      </w:tr>
      <w:tr w:rsidR="00572956" w:rsidRPr="00AD10D9" w14:paraId="4694DB07" w14:textId="77777777" w:rsidTr="007D4392">
        <w:trPr>
          <w:trHeight w:val="208"/>
          <w:jc w:val="center"/>
        </w:trPr>
        <w:tc>
          <w:tcPr>
            <w:tcW w:w="1077" w:type="dxa"/>
          </w:tcPr>
          <w:p w14:paraId="223EDCEA" w14:textId="77777777" w:rsidR="00572956" w:rsidRPr="00AD10D9" w:rsidRDefault="00572956" w:rsidP="007A14C1">
            <w:pPr>
              <w:jc w:val="center"/>
              <w:rPr>
                <w:rFonts w:cstheme="minorHAnsi"/>
                <w:sz w:val="24"/>
                <w:szCs w:val="24"/>
              </w:rPr>
            </w:pPr>
            <w:r w:rsidRPr="00AD10D9">
              <w:rPr>
                <w:rFonts w:cstheme="minorHAnsi"/>
                <w:sz w:val="24"/>
                <w:szCs w:val="24"/>
              </w:rPr>
              <w:t>8</w:t>
            </w:r>
          </w:p>
        </w:tc>
        <w:tc>
          <w:tcPr>
            <w:tcW w:w="3490" w:type="dxa"/>
          </w:tcPr>
          <w:p w14:paraId="60ADC89C" w14:textId="77777777" w:rsidR="00572956" w:rsidRPr="00AD10D9" w:rsidRDefault="00572956" w:rsidP="007A14C1">
            <w:pPr>
              <w:jc w:val="center"/>
              <w:rPr>
                <w:rFonts w:cstheme="minorHAnsi"/>
                <w:sz w:val="24"/>
                <w:szCs w:val="24"/>
              </w:rPr>
            </w:pPr>
            <w:r w:rsidRPr="00AD10D9">
              <w:rPr>
                <w:rFonts w:cstheme="minorHAnsi"/>
                <w:sz w:val="24"/>
                <w:szCs w:val="24"/>
              </w:rPr>
              <w:t>Muy pobre control</w:t>
            </w:r>
          </w:p>
        </w:tc>
        <w:tc>
          <w:tcPr>
            <w:tcW w:w="3680" w:type="dxa"/>
          </w:tcPr>
          <w:p w14:paraId="05F5ED14" w14:textId="77777777" w:rsidR="00572956" w:rsidRPr="00AD10D9" w:rsidRDefault="00572956" w:rsidP="007A14C1">
            <w:pPr>
              <w:jc w:val="center"/>
              <w:rPr>
                <w:rFonts w:cstheme="minorHAnsi"/>
                <w:sz w:val="24"/>
                <w:szCs w:val="24"/>
              </w:rPr>
            </w:pPr>
            <w:r w:rsidRPr="00AD10D9">
              <w:rPr>
                <w:rFonts w:cstheme="minorHAnsi"/>
                <w:sz w:val="24"/>
                <w:szCs w:val="24"/>
              </w:rPr>
              <w:t>Daño severo</w:t>
            </w:r>
          </w:p>
        </w:tc>
      </w:tr>
      <w:tr w:rsidR="00572956" w:rsidRPr="00AD10D9" w14:paraId="0CB3B618" w14:textId="77777777" w:rsidTr="007D4392">
        <w:trPr>
          <w:trHeight w:val="195"/>
          <w:jc w:val="center"/>
        </w:trPr>
        <w:tc>
          <w:tcPr>
            <w:tcW w:w="1077" w:type="dxa"/>
          </w:tcPr>
          <w:p w14:paraId="57A36F50" w14:textId="77777777" w:rsidR="00572956" w:rsidRPr="00AD10D9" w:rsidRDefault="00572956" w:rsidP="007A14C1">
            <w:pPr>
              <w:jc w:val="center"/>
              <w:rPr>
                <w:rFonts w:cstheme="minorHAnsi"/>
                <w:sz w:val="24"/>
                <w:szCs w:val="24"/>
              </w:rPr>
            </w:pPr>
            <w:r w:rsidRPr="00AD10D9">
              <w:rPr>
                <w:rFonts w:cstheme="minorHAnsi"/>
                <w:sz w:val="24"/>
                <w:szCs w:val="24"/>
              </w:rPr>
              <w:t>9</w:t>
            </w:r>
          </w:p>
        </w:tc>
        <w:tc>
          <w:tcPr>
            <w:tcW w:w="3490" w:type="dxa"/>
          </w:tcPr>
          <w:p w14:paraId="33F22CC0" w14:textId="77777777" w:rsidR="00572956" w:rsidRPr="00AD10D9" w:rsidRDefault="00572956" w:rsidP="007A14C1">
            <w:pPr>
              <w:jc w:val="center"/>
              <w:rPr>
                <w:rFonts w:cstheme="minorHAnsi"/>
                <w:sz w:val="24"/>
                <w:szCs w:val="24"/>
              </w:rPr>
            </w:pPr>
            <w:r w:rsidRPr="00AD10D9">
              <w:rPr>
                <w:rFonts w:cstheme="minorHAnsi"/>
                <w:sz w:val="24"/>
                <w:szCs w:val="24"/>
              </w:rPr>
              <w:t>Sin efecto</w:t>
            </w:r>
          </w:p>
        </w:tc>
        <w:tc>
          <w:tcPr>
            <w:tcW w:w="3680" w:type="dxa"/>
          </w:tcPr>
          <w:p w14:paraId="6CAB8FAC" w14:textId="77777777" w:rsidR="00572956" w:rsidRPr="00AD10D9" w:rsidRDefault="00572956" w:rsidP="007A14C1">
            <w:pPr>
              <w:jc w:val="center"/>
              <w:rPr>
                <w:rFonts w:cstheme="minorHAnsi"/>
                <w:sz w:val="24"/>
                <w:szCs w:val="24"/>
              </w:rPr>
            </w:pPr>
            <w:r w:rsidRPr="00AD10D9">
              <w:rPr>
                <w:rFonts w:cstheme="minorHAnsi"/>
                <w:sz w:val="24"/>
                <w:szCs w:val="24"/>
              </w:rPr>
              <w:t>Muerte</w:t>
            </w:r>
          </w:p>
        </w:tc>
      </w:tr>
      <w:tr w:rsidR="00572956" w:rsidRPr="00AD10D9" w14:paraId="4C274D2E" w14:textId="77777777" w:rsidTr="007D4392">
        <w:trPr>
          <w:trHeight w:val="208"/>
          <w:jc w:val="center"/>
        </w:trPr>
        <w:tc>
          <w:tcPr>
            <w:tcW w:w="8248" w:type="dxa"/>
            <w:gridSpan w:val="3"/>
          </w:tcPr>
          <w:p w14:paraId="655D6CE4" w14:textId="77777777" w:rsidR="00572956" w:rsidRPr="00AD10D9" w:rsidRDefault="00572956" w:rsidP="007A14C1">
            <w:pPr>
              <w:jc w:val="center"/>
              <w:rPr>
                <w:rFonts w:cstheme="minorHAnsi"/>
                <w:sz w:val="24"/>
                <w:szCs w:val="24"/>
              </w:rPr>
            </w:pPr>
            <w:r w:rsidRPr="00AD10D9">
              <w:rPr>
                <w:rFonts w:cstheme="minorHAnsi"/>
                <w:sz w:val="24"/>
                <w:szCs w:val="24"/>
              </w:rPr>
              <w:t>Transformación de Escala Puntual Logarítmica de la EWRS ala Escala Porcentual</w:t>
            </w:r>
          </w:p>
        </w:tc>
      </w:tr>
      <w:tr w:rsidR="00572956" w:rsidRPr="00AD10D9" w14:paraId="5D3165ED" w14:textId="77777777" w:rsidTr="007D4392">
        <w:trPr>
          <w:trHeight w:val="406"/>
          <w:jc w:val="center"/>
        </w:trPr>
        <w:tc>
          <w:tcPr>
            <w:tcW w:w="1077" w:type="dxa"/>
          </w:tcPr>
          <w:p w14:paraId="1AC8BC33" w14:textId="77777777" w:rsidR="00572956" w:rsidRPr="00AD10D9" w:rsidRDefault="00572956" w:rsidP="007A14C1">
            <w:pPr>
              <w:jc w:val="center"/>
              <w:rPr>
                <w:rFonts w:cstheme="minorHAnsi"/>
                <w:sz w:val="24"/>
                <w:szCs w:val="24"/>
              </w:rPr>
            </w:pPr>
            <w:r w:rsidRPr="00AD10D9">
              <w:rPr>
                <w:rFonts w:cstheme="minorHAnsi"/>
                <w:sz w:val="24"/>
                <w:szCs w:val="24"/>
              </w:rPr>
              <w:t>Valor de la escala</w:t>
            </w:r>
          </w:p>
        </w:tc>
        <w:tc>
          <w:tcPr>
            <w:tcW w:w="3490" w:type="dxa"/>
          </w:tcPr>
          <w:p w14:paraId="21E8A5E1" w14:textId="77777777" w:rsidR="00572956" w:rsidRPr="00AD10D9" w:rsidRDefault="00572956" w:rsidP="007A14C1">
            <w:pPr>
              <w:jc w:val="center"/>
              <w:rPr>
                <w:rFonts w:cstheme="minorHAnsi"/>
                <w:sz w:val="24"/>
                <w:szCs w:val="24"/>
              </w:rPr>
            </w:pPr>
            <w:r w:rsidRPr="00AD10D9">
              <w:rPr>
                <w:rFonts w:cstheme="minorHAnsi"/>
                <w:sz w:val="24"/>
                <w:szCs w:val="24"/>
              </w:rPr>
              <w:t>% control de maleza</w:t>
            </w:r>
          </w:p>
        </w:tc>
        <w:tc>
          <w:tcPr>
            <w:tcW w:w="3680" w:type="dxa"/>
          </w:tcPr>
          <w:p w14:paraId="753068CD" w14:textId="77777777" w:rsidR="00572956" w:rsidRPr="00AD10D9" w:rsidRDefault="00572956" w:rsidP="007A14C1">
            <w:pPr>
              <w:jc w:val="center"/>
              <w:rPr>
                <w:rFonts w:cstheme="minorHAnsi"/>
                <w:sz w:val="24"/>
                <w:szCs w:val="24"/>
              </w:rPr>
            </w:pPr>
            <w:r w:rsidRPr="00AD10D9">
              <w:rPr>
                <w:rFonts w:cstheme="minorHAnsi"/>
                <w:sz w:val="24"/>
                <w:szCs w:val="24"/>
              </w:rPr>
              <w:t>% fitotoxicidad al cultivo</w:t>
            </w:r>
          </w:p>
        </w:tc>
      </w:tr>
      <w:tr w:rsidR="00572956" w:rsidRPr="00AD10D9" w14:paraId="0CF0409D" w14:textId="77777777" w:rsidTr="007D4392">
        <w:trPr>
          <w:trHeight w:val="208"/>
          <w:jc w:val="center"/>
        </w:trPr>
        <w:tc>
          <w:tcPr>
            <w:tcW w:w="1077" w:type="dxa"/>
          </w:tcPr>
          <w:p w14:paraId="4B200CD7" w14:textId="77777777" w:rsidR="00572956" w:rsidRPr="00AD10D9" w:rsidRDefault="00572956" w:rsidP="007A14C1">
            <w:pPr>
              <w:jc w:val="center"/>
              <w:rPr>
                <w:rFonts w:cstheme="minorHAnsi"/>
                <w:sz w:val="24"/>
                <w:szCs w:val="24"/>
              </w:rPr>
            </w:pPr>
            <w:r w:rsidRPr="00AD10D9">
              <w:rPr>
                <w:rFonts w:cstheme="minorHAnsi"/>
                <w:sz w:val="24"/>
                <w:szCs w:val="24"/>
              </w:rPr>
              <w:t>1</w:t>
            </w:r>
          </w:p>
        </w:tc>
        <w:tc>
          <w:tcPr>
            <w:tcW w:w="3490" w:type="dxa"/>
          </w:tcPr>
          <w:p w14:paraId="2799627B" w14:textId="77777777" w:rsidR="00572956" w:rsidRPr="00AD10D9" w:rsidRDefault="00572956" w:rsidP="007A14C1">
            <w:pPr>
              <w:jc w:val="center"/>
              <w:rPr>
                <w:rFonts w:cstheme="minorHAnsi"/>
                <w:sz w:val="24"/>
                <w:szCs w:val="24"/>
              </w:rPr>
            </w:pPr>
            <w:r w:rsidRPr="00AD10D9">
              <w:rPr>
                <w:rFonts w:cstheme="minorHAnsi"/>
                <w:sz w:val="24"/>
                <w:szCs w:val="24"/>
              </w:rPr>
              <w:t>99.0-100.0</w:t>
            </w:r>
          </w:p>
        </w:tc>
        <w:tc>
          <w:tcPr>
            <w:tcW w:w="3680" w:type="dxa"/>
          </w:tcPr>
          <w:p w14:paraId="4263E25F" w14:textId="77777777" w:rsidR="00572956" w:rsidRPr="00AD10D9" w:rsidRDefault="00572956" w:rsidP="007A14C1">
            <w:pPr>
              <w:jc w:val="center"/>
              <w:rPr>
                <w:rFonts w:cstheme="minorHAnsi"/>
                <w:sz w:val="24"/>
                <w:szCs w:val="24"/>
              </w:rPr>
            </w:pPr>
            <w:r w:rsidRPr="00AD10D9">
              <w:rPr>
                <w:rFonts w:cstheme="minorHAnsi"/>
                <w:sz w:val="24"/>
                <w:szCs w:val="24"/>
              </w:rPr>
              <w:t>0.0-1.0</w:t>
            </w:r>
          </w:p>
        </w:tc>
      </w:tr>
      <w:tr w:rsidR="00572956" w:rsidRPr="00AD10D9" w14:paraId="1A7C4CFE" w14:textId="77777777" w:rsidTr="007D4392">
        <w:trPr>
          <w:trHeight w:val="195"/>
          <w:jc w:val="center"/>
        </w:trPr>
        <w:tc>
          <w:tcPr>
            <w:tcW w:w="1077" w:type="dxa"/>
          </w:tcPr>
          <w:p w14:paraId="77EB824D" w14:textId="77777777" w:rsidR="00572956" w:rsidRPr="00AD10D9" w:rsidRDefault="00572956" w:rsidP="007A14C1">
            <w:pPr>
              <w:jc w:val="center"/>
              <w:rPr>
                <w:rFonts w:cstheme="minorHAnsi"/>
                <w:sz w:val="24"/>
                <w:szCs w:val="24"/>
              </w:rPr>
            </w:pPr>
            <w:r w:rsidRPr="00AD10D9">
              <w:rPr>
                <w:rFonts w:cstheme="minorHAnsi"/>
                <w:sz w:val="24"/>
                <w:szCs w:val="24"/>
              </w:rPr>
              <w:t>2</w:t>
            </w:r>
          </w:p>
        </w:tc>
        <w:tc>
          <w:tcPr>
            <w:tcW w:w="3490" w:type="dxa"/>
          </w:tcPr>
          <w:p w14:paraId="20F2B7D0" w14:textId="77777777" w:rsidR="00572956" w:rsidRPr="00AD10D9" w:rsidRDefault="00572956" w:rsidP="007A14C1">
            <w:pPr>
              <w:jc w:val="center"/>
              <w:rPr>
                <w:rFonts w:cstheme="minorHAnsi"/>
                <w:sz w:val="24"/>
                <w:szCs w:val="24"/>
              </w:rPr>
            </w:pPr>
            <w:r w:rsidRPr="00AD10D9">
              <w:rPr>
                <w:rFonts w:cstheme="minorHAnsi"/>
                <w:sz w:val="24"/>
                <w:szCs w:val="24"/>
              </w:rPr>
              <w:t>96.5-99.0</w:t>
            </w:r>
          </w:p>
        </w:tc>
        <w:tc>
          <w:tcPr>
            <w:tcW w:w="3680" w:type="dxa"/>
          </w:tcPr>
          <w:p w14:paraId="1A827983" w14:textId="77777777" w:rsidR="00572956" w:rsidRPr="00AD10D9" w:rsidRDefault="00572956" w:rsidP="007A14C1">
            <w:pPr>
              <w:jc w:val="center"/>
              <w:rPr>
                <w:rFonts w:cstheme="minorHAnsi"/>
                <w:sz w:val="24"/>
                <w:szCs w:val="24"/>
              </w:rPr>
            </w:pPr>
            <w:r w:rsidRPr="00AD10D9">
              <w:rPr>
                <w:rFonts w:cstheme="minorHAnsi"/>
                <w:sz w:val="24"/>
                <w:szCs w:val="24"/>
              </w:rPr>
              <w:t>1.0-3.5</w:t>
            </w:r>
          </w:p>
        </w:tc>
      </w:tr>
      <w:tr w:rsidR="00572956" w:rsidRPr="00AD10D9" w14:paraId="26BA6CF8" w14:textId="77777777" w:rsidTr="007D4392">
        <w:trPr>
          <w:trHeight w:val="208"/>
          <w:jc w:val="center"/>
        </w:trPr>
        <w:tc>
          <w:tcPr>
            <w:tcW w:w="1077" w:type="dxa"/>
          </w:tcPr>
          <w:p w14:paraId="2DA25ACE" w14:textId="77777777" w:rsidR="00572956" w:rsidRPr="00AD10D9" w:rsidRDefault="00572956" w:rsidP="007A14C1">
            <w:pPr>
              <w:jc w:val="center"/>
              <w:rPr>
                <w:rFonts w:cstheme="minorHAnsi"/>
                <w:sz w:val="24"/>
                <w:szCs w:val="24"/>
              </w:rPr>
            </w:pPr>
            <w:r w:rsidRPr="00AD10D9">
              <w:rPr>
                <w:rFonts w:cstheme="minorHAnsi"/>
                <w:sz w:val="24"/>
                <w:szCs w:val="24"/>
              </w:rPr>
              <w:t>3</w:t>
            </w:r>
          </w:p>
        </w:tc>
        <w:tc>
          <w:tcPr>
            <w:tcW w:w="3490" w:type="dxa"/>
          </w:tcPr>
          <w:p w14:paraId="488262F5" w14:textId="77777777" w:rsidR="00572956" w:rsidRPr="00AD10D9" w:rsidRDefault="00572956" w:rsidP="007A14C1">
            <w:pPr>
              <w:jc w:val="center"/>
              <w:rPr>
                <w:rFonts w:cstheme="minorHAnsi"/>
                <w:sz w:val="24"/>
                <w:szCs w:val="24"/>
              </w:rPr>
            </w:pPr>
            <w:r w:rsidRPr="00AD10D9">
              <w:rPr>
                <w:rFonts w:cstheme="minorHAnsi"/>
                <w:sz w:val="24"/>
                <w:szCs w:val="24"/>
              </w:rPr>
              <w:t>93.0-96.5</w:t>
            </w:r>
          </w:p>
        </w:tc>
        <w:tc>
          <w:tcPr>
            <w:tcW w:w="3680" w:type="dxa"/>
          </w:tcPr>
          <w:p w14:paraId="4D1B2DD7" w14:textId="77777777" w:rsidR="00572956" w:rsidRPr="00AD10D9" w:rsidRDefault="00572956" w:rsidP="007A14C1">
            <w:pPr>
              <w:jc w:val="center"/>
              <w:rPr>
                <w:rFonts w:cstheme="minorHAnsi"/>
                <w:sz w:val="24"/>
                <w:szCs w:val="24"/>
              </w:rPr>
            </w:pPr>
            <w:r w:rsidRPr="00AD10D9">
              <w:rPr>
                <w:rFonts w:cstheme="minorHAnsi"/>
                <w:sz w:val="24"/>
                <w:szCs w:val="24"/>
              </w:rPr>
              <w:t>3.5-7.0</w:t>
            </w:r>
          </w:p>
        </w:tc>
      </w:tr>
      <w:tr w:rsidR="00572956" w:rsidRPr="00AD10D9" w14:paraId="79C3B33A" w14:textId="77777777" w:rsidTr="007D4392">
        <w:trPr>
          <w:trHeight w:val="195"/>
          <w:jc w:val="center"/>
        </w:trPr>
        <w:tc>
          <w:tcPr>
            <w:tcW w:w="1077" w:type="dxa"/>
          </w:tcPr>
          <w:p w14:paraId="58F33418" w14:textId="77777777" w:rsidR="00572956" w:rsidRPr="00AD10D9" w:rsidRDefault="00572956" w:rsidP="007A14C1">
            <w:pPr>
              <w:jc w:val="center"/>
              <w:rPr>
                <w:rFonts w:cstheme="minorHAnsi"/>
                <w:sz w:val="24"/>
                <w:szCs w:val="24"/>
              </w:rPr>
            </w:pPr>
            <w:r w:rsidRPr="00AD10D9">
              <w:rPr>
                <w:rFonts w:cstheme="minorHAnsi"/>
                <w:sz w:val="24"/>
                <w:szCs w:val="24"/>
              </w:rPr>
              <w:t>4</w:t>
            </w:r>
          </w:p>
        </w:tc>
        <w:tc>
          <w:tcPr>
            <w:tcW w:w="3490" w:type="dxa"/>
          </w:tcPr>
          <w:p w14:paraId="052259EF" w14:textId="77777777" w:rsidR="00572956" w:rsidRPr="00AD10D9" w:rsidRDefault="00572956" w:rsidP="007A14C1">
            <w:pPr>
              <w:jc w:val="center"/>
              <w:rPr>
                <w:rFonts w:cstheme="minorHAnsi"/>
                <w:sz w:val="24"/>
                <w:szCs w:val="24"/>
              </w:rPr>
            </w:pPr>
            <w:r w:rsidRPr="00AD10D9">
              <w:rPr>
                <w:rFonts w:cstheme="minorHAnsi"/>
                <w:sz w:val="24"/>
                <w:szCs w:val="24"/>
              </w:rPr>
              <w:t>87.5-93.0</w:t>
            </w:r>
          </w:p>
        </w:tc>
        <w:tc>
          <w:tcPr>
            <w:tcW w:w="3680" w:type="dxa"/>
          </w:tcPr>
          <w:p w14:paraId="11E0D7CE" w14:textId="77777777" w:rsidR="00572956" w:rsidRPr="00AD10D9" w:rsidRDefault="00572956" w:rsidP="007A14C1">
            <w:pPr>
              <w:jc w:val="center"/>
              <w:rPr>
                <w:rFonts w:cstheme="minorHAnsi"/>
                <w:sz w:val="24"/>
                <w:szCs w:val="24"/>
              </w:rPr>
            </w:pPr>
            <w:r w:rsidRPr="00AD10D9">
              <w:rPr>
                <w:rFonts w:cstheme="minorHAnsi"/>
                <w:sz w:val="24"/>
                <w:szCs w:val="24"/>
              </w:rPr>
              <w:t>7.0-12.5</w:t>
            </w:r>
          </w:p>
        </w:tc>
      </w:tr>
      <w:tr w:rsidR="00572956" w:rsidRPr="00AD10D9" w14:paraId="0FB8DD0E" w14:textId="77777777" w:rsidTr="007D4392">
        <w:trPr>
          <w:trHeight w:val="208"/>
          <w:jc w:val="center"/>
        </w:trPr>
        <w:tc>
          <w:tcPr>
            <w:tcW w:w="1077" w:type="dxa"/>
          </w:tcPr>
          <w:p w14:paraId="63BFBD84" w14:textId="77777777" w:rsidR="00572956" w:rsidRPr="00AD10D9" w:rsidRDefault="00572956" w:rsidP="007A14C1">
            <w:pPr>
              <w:jc w:val="center"/>
              <w:rPr>
                <w:rFonts w:cstheme="minorHAnsi"/>
                <w:sz w:val="24"/>
                <w:szCs w:val="24"/>
              </w:rPr>
            </w:pPr>
            <w:r w:rsidRPr="00AD10D9">
              <w:rPr>
                <w:rFonts w:cstheme="minorHAnsi"/>
                <w:sz w:val="24"/>
                <w:szCs w:val="24"/>
              </w:rPr>
              <w:t>5</w:t>
            </w:r>
          </w:p>
        </w:tc>
        <w:tc>
          <w:tcPr>
            <w:tcW w:w="3490" w:type="dxa"/>
          </w:tcPr>
          <w:p w14:paraId="4DD65E20" w14:textId="77777777" w:rsidR="00572956" w:rsidRPr="00AD10D9" w:rsidRDefault="00572956" w:rsidP="007A14C1">
            <w:pPr>
              <w:jc w:val="center"/>
              <w:rPr>
                <w:rFonts w:cstheme="minorHAnsi"/>
                <w:sz w:val="24"/>
                <w:szCs w:val="24"/>
              </w:rPr>
            </w:pPr>
            <w:r w:rsidRPr="00AD10D9">
              <w:rPr>
                <w:rFonts w:cstheme="minorHAnsi"/>
                <w:sz w:val="24"/>
                <w:szCs w:val="24"/>
              </w:rPr>
              <w:t>80.0-87.5</w:t>
            </w:r>
          </w:p>
        </w:tc>
        <w:tc>
          <w:tcPr>
            <w:tcW w:w="3680" w:type="dxa"/>
          </w:tcPr>
          <w:p w14:paraId="33E5BE0E" w14:textId="77777777" w:rsidR="00572956" w:rsidRPr="00AD10D9" w:rsidRDefault="00572956" w:rsidP="007A14C1">
            <w:pPr>
              <w:jc w:val="center"/>
              <w:rPr>
                <w:rFonts w:cstheme="minorHAnsi"/>
                <w:sz w:val="24"/>
                <w:szCs w:val="24"/>
              </w:rPr>
            </w:pPr>
            <w:r w:rsidRPr="00AD10D9">
              <w:rPr>
                <w:rFonts w:cstheme="minorHAnsi"/>
                <w:sz w:val="24"/>
                <w:szCs w:val="24"/>
              </w:rPr>
              <w:t>12.5-20.0</w:t>
            </w:r>
          </w:p>
        </w:tc>
      </w:tr>
      <w:tr w:rsidR="00572956" w:rsidRPr="00AD10D9" w14:paraId="0CE5EDEC" w14:textId="77777777" w:rsidTr="007D4392">
        <w:trPr>
          <w:trHeight w:val="208"/>
          <w:jc w:val="center"/>
        </w:trPr>
        <w:tc>
          <w:tcPr>
            <w:tcW w:w="1077" w:type="dxa"/>
          </w:tcPr>
          <w:p w14:paraId="42051DE1" w14:textId="77777777" w:rsidR="00572956" w:rsidRPr="00AD10D9" w:rsidRDefault="00572956" w:rsidP="007A14C1">
            <w:pPr>
              <w:jc w:val="center"/>
              <w:rPr>
                <w:rFonts w:cstheme="minorHAnsi"/>
                <w:sz w:val="24"/>
                <w:szCs w:val="24"/>
              </w:rPr>
            </w:pPr>
            <w:r w:rsidRPr="00AD10D9">
              <w:rPr>
                <w:rFonts w:cstheme="minorHAnsi"/>
                <w:sz w:val="24"/>
                <w:szCs w:val="24"/>
              </w:rPr>
              <w:t>6</w:t>
            </w:r>
          </w:p>
        </w:tc>
        <w:tc>
          <w:tcPr>
            <w:tcW w:w="3490" w:type="dxa"/>
          </w:tcPr>
          <w:p w14:paraId="595818A1" w14:textId="77777777" w:rsidR="00572956" w:rsidRPr="00AD10D9" w:rsidRDefault="00572956" w:rsidP="007A14C1">
            <w:pPr>
              <w:jc w:val="center"/>
              <w:rPr>
                <w:rFonts w:cstheme="minorHAnsi"/>
                <w:sz w:val="24"/>
                <w:szCs w:val="24"/>
              </w:rPr>
            </w:pPr>
            <w:r w:rsidRPr="00AD10D9">
              <w:rPr>
                <w:rFonts w:cstheme="minorHAnsi"/>
                <w:sz w:val="24"/>
                <w:szCs w:val="24"/>
              </w:rPr>
              <w:t>70.0-80.0</w:t>
            </w:r>
          </w:p>
        </w:tc>
        <w:tc>
          <w:tcPr>
            <w:tcW w:w="3680" w:type="dxa"/>
          </w:tcPr>
          <w:p w14:paraId="23B5B4CD" w14:textId="77777777" w:rsidR="00572956" w:rsidRPr="00AD10D9" w:rsidRDefault="00572956" w:rsidP="007A14C1">
            <w:pPr>
              <w:jc w:val="center"/>
              <w:rPr>
                <w:rFonts w:cstheme="minorHAnsi"/>
                <w:sz w:val="24"/>
                <w:szCs w:val="24"/>
              </w:rPr>
            </w:pPr>
            <w:r w:rsidRPr="00AD10D9">
              <w:rPr>
                <w:rFonts w:cstheme="minorHAnsi"/>
                <w:sz w:val="24"/>
                <w:szCs w:val="24"/>
              </w:rPr>
              <w:t>20.0-30.0</w:t>
            </w:r>
          </w:p>
        </w:tc>
      </w:tr>
      <w:tr w:rsidR="00572956" w:rsidRPr="00AD10D9" w14:paraId="39D13C8E" w14:textId="77777777" w:rsidTr="007D4392">
        <w:trPr>
          <w:trHeight w:val="195"/>
          <w:jc w:val="center"/>
        </w:trPr>
        <w:tc>
          <w:tcPr>
            <w:tcW w:w="1077" w:type="dxa"/>
          </w:tcPr>
          <w:p w14:paraId="6BE53B37" w14:textId="77777777" w:rsidR="00572956" w:rsidRPr="00AD10D9" w:rsidRDefault="00572956" w:rsidP="007A14C1">
            <w:pPr>
              <w:jc w:val="center"/>
              <w:rPr>
                <w:rFonts w:cstheme="minorHAnsi"/>
                <w:sz w:val="24"/>
                <w:szCs w:val="24"/>
              </w:rPr>
            </w:pPr>
            <w:r w:rsidRPr="00AD10D9">
              <w:rPr>
                <w:rFonts w:cstheme="minorHAnsi"/>
                <w:sz w:val="24"/>
                <w:szCs w:val="24"/>
              </w:rPr>
              <w:t>7</w:t>
            </w:r>
          </w:p>
        </w:tc>
        <w:tc>
          <w:tcPr>
            <w:tcW w:w="3490" w:type="dxa"/>
          </w:tcPr>
          <w:p w14:paraId="541DADEE" w14:textId="77777777" w:rsidR="00572956" w:rsidRPr="00AD10D9" w:rsidRDefault="00572956" w:rsidP="007A14C1">
            <w:pPr>
              <w:jc w:val="center"/>
              <w:rPr>
                <w:rFonts w:cstheme="minorHAnsi"/>
                <w:sz w:val="24"/>
                <w:szCs w:val="24"/>
              </w:rPr>
            </w:pPr>
            <w:r w:rsidRPr="00AD10D9">
              <w:rPr>
                <w:rFonts w:cstheme="minorHAnsi"/>
                <w:sz w:val="24"/>
                <w:szCs w:val="24"/>
              </w:rPr>
              <w:t>50.0-70.0</w:t>
            </w:r>
          </w:p>
        </w:tc>
        <w:tc>
          <w:tcPr>
            <w:tcW w:w="3680" w:type="dxa"/>
          </w:tcPr>
          <w:p w14:paraId="11A67488" w14:textId="77777777" w:rsidR="00572956" w:rsidRPr="00AD10D9" w:rsidRDefault="00572956" w:rsidP="007A14C1">
            <w:pPr>
              <w:jc w:val="center"/>
              <w:rPr>
                <w:rFonts w:cstheme="minorHAnsi"/>
                <w:sz w:val="24"/>
                <w:szCs w:val="24"/>
              </w:rPr>
            </w:pPr>
            <w:r w:rsidRPr="00AD10D9">
              <w:rPr>
                <w:rFonts w:cstheme="minorHAnsi"/>
                <w:sz w:val="24"/>
                <w:szCs w:val="24"/>
              </w:rPr>
              <w:t>30.0-50.0</w:t>
            </w:r>
          </w:p>
        </w:tc>
      </w:tr>
      <w:tr w:rsidR="00572956" w:rsidRPr="00AD10D9" w14:paraId="040FE64A" w14:textId="77777777" w:rsidTr="007D4392">
        <w:trPr>
          <w:trHeight w:val="195"/>
          <w:jc w:val="center"/>
        </w:trPr>
        <w:tc>
          <w:tcPr>
            <w:tcW w:w="1077" w:type="dxa"/>
          </w:tcPr>
          <w:p w14:paraId="2B0CE170" w14:textId="77777777" w:rsidR="00572956" w:rsidRPr="00AD10D9" w:rsidRDefault="00572956" w:rsidP="007A14C1">
            <w:pPr>
              <w:jc w:val="center"/>
              <w:rPr>
                <w:rFonts w:cstheme="minorHAnsi"/>
                <w:sz w:val="24"/>
                <w:szCs w:val="24"/>
              </w:rPr>
            </w:pPr>
            <w:r w:rsidRPr="00AD10D9">
              <w:rPr>
                <w:rFonts w:cstheme="minorHAnsi"/>
                <w:sz w:val="24"/>
                <w:szCs w:val="24"/>
              </w:rPr>
              <w:t>8</w:t>
            </w:r>
          </w:p>
        </w:tc>
        <w:tc>
          <w:tcPr>
            <w:tcW w:w="3490" w:type="dxa"/>
          </w:tcPr>
          <w:p w14:paraId="283154F7" w14:textId="77777777" w:rsidR="00572956" w:rsidRPr="00AD10D9" w:rsidRDefault="00572956" w:rsidP="007A14C1">
            <w:pPr>
              <w:jc w:val="center"/>
              <w:rPr>
                <w:rFonts w:cstheme="minorHAnsi"/>
                <w:sz w:val="24"/>
                <w:szCs w:val="24"/>
              </w:rPr>
            </w:pPr>
            <w:r w:rsidRPr="00AD10D9">
              <w:rPr>
                <w:rFonts w:cstheme="minorHAnsi"/>
                <w:sz w:val="24"/>
                <w:szCs w:val="24"/>
              </w:rPr>
              <w:t>1.0-50.0</w:t>
            </w:r>
          </w:p>
        </w:tc>
        <w:tc>
          <w:tcPr>
            <w:tcW w:w="3680" w:type="dxa"/>
          </w:tcPr>
          <w:p w14:paraId="079541F4" w14:textId="77777777" w:rsidR="00572956" w:rsidRPr="00AD10D9" w:rsidRDefault="00572956" w:rsidP="007A14C1">
            <w:pPr>
              <w:jc w:val="center"/>
              <w:rPr>
                <w:rFonts w:cstheme="minorHAnsi"/>
                <w:sz w:val="24"/>
                <w:szCs w:val="24"/>
              </w:rPr>
            </w:pPr>
            <w:r w:rsidRPr="00AD10D9">
              <w:rPr>
                <w:rFonts w:cstheme="minorHAnsi"/>
                <w:sz w:val="24"/>
                <w:szCs w:val="24"/>
              </w:rPr>
              <w:t>50.0-99.0</w:t>
            </w:r>
          </w:p>
        </w:tc>
      </w:tr>
      <w:tr w:rsidR="00572956" w:rsidRPr="00AD10D9" w14:paraId="20FDF665" w14:textId="77777777" w:rsidTr="007D4392">
        <w:trPr>
          <w:trHeight w:val="195"/>
          <w:jc w:val="center"/>
        </w:trPr>
        <w:tc>
          <w:tcPr>
            <w:tcW w:w="1077" w:type="dxa"/>
            <w:tcBorders>
              <w:bottom w:val="single" w:sz="4" w:space="0" w:color="auto"/>
            </w:tcBorders>
          </w:tcPr>
          <w:p w14:paraId="710264A5" w14:textId="77777777" w:rsidR="00572956" w:rsidRPr="00AD10D9" w:rsidRDefault="00572956" w:rsidP="007A14C1">
            <w:pPr>
              <w:jc w:val="center"/>
              <w:rPr>
                <w:rFonts w:cstheme="minorHAnsi"/>
                <w:sz w:val="24"/>
                <w:szCs w:val="24"/>
              </w:rPr>
            </w:pPr>
            <w:r w:rsidRPr="00AD10D9">
              <w:rPr>
                <w:rFonts w:cstheme="minorHAnsi"/>
                <w:sz w:val="24"/>
                <w:szCs w:val="24"/>
              </w:rPr>
              <w:t>9</w:t>
            </w:r>
          </w:p>
        </w:tc>
        <w:tc>
          <w:tcPr>
            <w:tcW w:w="3490" w:type="dxa"/>
            <w:tcBorders>
              <w:bottom w:val="single" w:sz="4" w:space="0" w:color="auto"/>
            </w:tcBorders>
          </w:tcPr>
          <w:p w14:paraId="03DBFDE3" w14:textId="77777777" w:rsidR="00572956" w:rsidRPr="00AD10D9" w:rsidRDefault="00572956" w:rsidP="007A14C1">
            <w:pPr>
              <w:jc w:val="center"/>
              <w:rPr>
                <w:rFonts w:cstheme="minorHAnsi"/>
                <w:sz w:val="24"/>
                <w:szCs w:val="24"/>
              </w:rPr>
            </w:pPr>
            <w:r w:rsidRPr="00AD10D9">
              <w:rPr>
                <w:rFonts w:cstheme="minorHAnsi"/>
                <w:sz w:val="24"/>
                <w:szCs w:val="24"/>
              </w:rPr>
              <w:t>0.0-1.0</w:t>
            </w:r>
          </w:p>
        </w:tc>
        <w:tc>
          <w:tcPr>
            <w:tcW w:w="3680" w:type="dxa"/>
            <w:tcBorders>
              <w:bottom w:val="single" w:sz="4" w:space="0" w:color="auto"/>
            </w:tcBorders>
          </w:tcPr>
          <w:p w14:paraId="29A7AF54" w14:textId="77777777" w:rsidR="00572956" w:rsidRPr="00AD10D9" w:rsidRDefault="00572956" w:rsidP="007A14C1">
            <w:pPr>
              <w:jc w:val="center"/>
              <w:rPr>
                <w:rFonts w:cstheme="minorHAnsi"/>
                <w:sz w:val="24"/>
                <w:szCs w:val="24"/>
              </w:rPr>
            </w:pPr>
            <w:r w:rsidRPr="00AD10D9">
              <w:rPr>
                <w:rFonts w:cstheme="minorHAnsi"/>
                <w:sz w:val="24"/>
                <w:szCs w:val="24"/>
              </w:rPr>
              <w:t>99.0-100.0</w:t>
            </w:r>
          </w:p>
        </w:tc>
      </w:tr>
      <w:bookmarkEnd w:id="25"/>
    </w:tbl>
    <w:p w14:paraId="093EE67B" w14:textId="77777777" w:rsidR="00BB5890" w:rsidRPr="00AD10D9" w:rsidRDefault="00BB5890" w:rsidP="00BB5890">
      <w:pPr>
        <w:pStyle w:val="0Texto"/>
        <w:rPr>
          <w:rFonts w:cstheme="minorHAnsi"/>
          <w:lang w:eastAsia="es-CR"/>
        </w:rPr>
      </w:pPr>
    </w:p>
    <w:p w14:paraId="55F49CBB" w14:textId="6DA85573" w:rsidR="00DA2BAF" w:rsidRPr="00AD10D9" w:rsidRDefault="0011706B" w:rsidP="008311FD">
      <w:pPr>
        <w:pStyle w:val="N1"/>
        <w:rPr>
          <w:rFonts w:cstheme="minorHAnsi"/>
          <w:szCs w:val="24"/>
          <w:lang w:eastAsia="es-CR"/>
        </w:rPr>
      </w:pPr>
      <w:r w:rsidRPr="00AD10D9">
        <w:rPr>
          <w:rFonts w:cstheme="minorHAnsi"/>
          <w:szCs w:val="24"/>
          <w:lang w:eastAsia="es-CR"/>
        </w:rPr>
        <w:t>OBSERVACIONES COLATERALES</w:t>
      </w:r>
      <w:r w:rsidR="00DA2BAF" w:rsidRPr="00AD10D9">
        <w:rPr>
          <w:rFonts w:cstheme="minorHAnsi"/>
          <w:szCs w:val="24"/>
          <w:lang w:eastAsia="es-CR"/>
        </w:rPr>
        <w:t xml:space="preserve">: </w:t>
      </w:r>
      <w:r w:rsidR="00DA2BAF" w:rsidRPr="00AD10D9">
        <w:rPr>
          <w:rFonts w:cstheme="minorHAnsi"/>
          <w:b w:val="0"/>
          <w:bCs/>
          <w:szCs w:val="24"/>
          <w:u w:val="none"/>
          <w:lang w:eastAsia="es-CR"/>
        </w:rPr>
        <w:t>describir como se evaluará el efecto sobre otras plagas y organismo</w:t>
      </w:r>
    </w:p>
    <w:p w14:paraId="0452EADC" w14:textId="2C3DB279" w:rsidR="00D25480" w:rsidRPr="00AD10D9" w:rsidRDefault="008311FD" w:rsidP="008311FD">
      <w:pPr>
        <w:pStyle w:val="N1"/>
        <w:rPr>
          <w:rFonts w:cstheme="minorHAnsi"/>
          <w:szCs w:val="24"/>
          <w:lang w:eastAsia="es-CR"/>
        </w:rPr>
      </w:pPr>
      <w:r w:rsidRPr="00AD10D9">
        <w:rPr>
          <w:rFonts w:cstheme="minorHAnsi"/>
          <w:szCs w:val="24"/>
          <w:lang w:eastAsia="es-CR"/>
        </w:rPr>
        <w:t>ANÁLISIS ESTADÍSTICO: </w:t>
      </w:r>
    </w:p>
    <w:p w14:paraId="7C08A501" w14:textId="0798DC97" w:rsidR="00D25480" w:rsidRPr="00AD10D9" w:rsidRDefault="00D25480" w:rsidP="008311FD">
      <w:pPr>
        <w:pStyle w:val="N2"/>
        <w:rPr>
          <w:rFonts w:cstheme="minorHAnsi"/>
          <w:szCs w:val="24"/>
          <w:lang w:eastAsia="es-CR"/>
        </w:rPr>
      </w:pPr>
      <w:r w:rsidRPr="00AD10D9">
        <w:rPr>
          <w:rFonts w:cstheme="minorHAnsi"/>
          <w:szCs w:val="24"/>
          <w:lang w:eastAsia="es-CR"/>
        </w:rPr>
        <w:t>Los análisis estadísticos deben ser incluidos en los Anexos del Informe Final.</w:t>
      </w:r>
      <w:r w:rsidR="0029416B" w:rsidRPr="00AD10D9">
        <w:rPr>
          <w:rFonts w:cstheme="minorHAnsi"/>
          <w:szCs w:val="24"/>
          <w:lang w:eastAsia="es-CR"/>
        </w:rPr>
        <w:t xml:space="preserve"> </w:t>
      </w:r>
    </w:p>
    <w:p w14:paraId="72AF0235" w14:textId="35410230" w:rsidR="00D25480" w:rsidRPr="00AD10D9" w:rsidRDefault="00D25480" w:rsidP="008311FD">
      <w:pPr>
        <w:pStyle w:val="N2"/>
        <w:rPr>
          <w:rFonts w:cstheme="minorHAnsi"/>
          <w:szCs w:val="24"/>
          <w:lang w:eastAsia="es-CR"/>
        </w:rPr>
      </w:pPr>
      <w:r w:rsidRPr="00AD10D9">
        <w:rPr>
          <w:rFonts w:cstheme="minorHAnsi"/>
          <w:szCs w:val="24"/>
          <w:lang w:eastAsia="es-CR"/>
        </w:rPr>
        <w:t>Se deberán seguir los siguientes pasos para el análisis estadístico:</w:t>
      </w:r>
    </w:p>
    <w:p w14:paraId="3EF4AC5B" w14:textId="6E35DA4F" w:rsidR="00D25480" w:rsidRPr="00AD10D9" w:rsidRDefault="00D25480" w:rsidP="00AD10D9">
      <w:pPr>
        <w:pStyle w:val="N3"/>
        <w:rPr>
          <w:rFonts w:cstheme="minorHAnsi"/>
          <w:szCs w:val="24"/>
          <w:lang w:eastAsia="es-CR"/>
        </w:rPr>
      </w:pPr>
      <w:r w:rsidRPr="00AD10D9">
        <w:rPr>
          <w:rFonts w:cstheme="minorHAnsi"/>
          <w:szCs w:val="24"/>
          <w:lang w:eastAsia="es-CR"/>
        </w:rPr>
        <w:t>El investigador deberá realizar las respectivas pruebas para la comprobación de los supuestos análisis de varianza fundamentales: normalidad, homocedasticidad e independencia de las variables.</w:t>
      </w:r>
      <w:r w:rsidR="00AD10D9" w:rsidRPr="00AD10D9">
        <w:rPr>
          <w:rFonts w:cstheme="minorHAnsi"/>
          <w:szCs w:val="24"/>
        </w:rPr>
        <w:t xml:space="preserve"> </w:t>
      </w:r>
      <w:bookmarkStart w:id="26" w:name="_Hlk178340538"/>
      <w:r w:rsidR="00AD10D9" w:rsidRPr="00AD10D9">
        <w:rPr>
          <w:rFonts w:cstheme="minorHAnsi"/>
          <w:szCs w:val="24"/>
          <w:lang w:eastAsia="es-CR"/>
        </w:rPr>
        <w:t xml:space="preserve">En caso de que no se cumplan los supuestos revisar los supuestos de la dispersión de Poissson, Binomial y GLM. </w:t>
      </w:r>
      <w:bookmarkEnd w:id="26"/>
    </w:p>
    <w:p w14:paraId="2E23EAFE" w14:textId="6D4BB695" w:rsidR="008311FD" w:rsidRPr="00AD10D9" w:rsidRDefault="008311FD" w:rsidP="008311FD">
      <w:pPr>
        <w:pStyle w:val="N3"/>
        <w:rPr>
          <w:rFonts w:cstheme="minorHAnsi"/>
          <w:szCs w:val="24"/>
          <w:lang w:eastAsia="es-CR"/>
        </w:rPr>
      </w:pPr>
      <w:r w:rsidRPr="00AD10D9">
        <w:rPr>
          <w:rFonts w:cstheme="minorHAnsi"/>
          <w:szCs w:val="24"/>
          <w:lang w:eastAsia="es-CR"/>
        </w:rPr>
        <w:t>Si los datos no cumplen con los supuestos estadísticos, el investigador deberá transformarlos</w:t>
      </w:r>
      <w:r w:rsidR="00184742" w:rsidRPr="00AD10D9">
        <w:rPr>
          <w:rFonts w:cstheme="minorHAnsi"/>
          <w:szCs w:val="24"/>
          <w:lang w:eastAsia="es-CR"/>
        </w:rPr>
        <w:t>.</w:t>
      </w:r>
    </w:p>
    <w:p w14:paraId="32FAD5EF" w14:textId="687B236F" w:rsidR="008311FD" w:rsidRPr="00AD10D9" w:rsidRDefault="008311FD" w:rsidP="008311FD">
      <w:pPr>
        <w:pStyle w:val="N3"/>
        <w:rPr>
          <w:rFonts w:cstheme="minorHAnsi"/>
          <w:szCs w:val="24"/>
          <w:lang w:eastAsia="es-CR"/>
        </w:rPr>
      </w:pPr>
      <w:r w:rsidRPr="00AD10D9">
        <w:rPr>
          <w:rFonts w:cstheme="minorHAnsi"/>
          <w:szCs w:val="24"/>
          <w:lang w:eastAsia="es-CR"/>
        </w:rPr>
        <w:lastRenderedPageBreak/>
        <w:t xml:space="preserve">Posterior a la transformación, se realizará de nuevo el análisis de homocedasticidad y de normalidad de los datos transformados. </w:t>
      </w:r>
      <w:bookmarkStart w:id="27" w:name="_Hlk178340590"/>
      <w:r w:rsidRPr="00AD10D9">
        <w:rPr>
          <w:rFonts w:cstheme="minorHAnsi"/>
          <w:szCs w:val="24"/>
          <w:lang w:eastAsia="es-CR"/>
        </w:rPr>
        <w:t xml:space="preserve">En caso de variables que cumplen con los supuestos estadísticos de </w:t>
      </w:r>
      <w:r w:rsidR="00184742" w:rsidRPr="00AD10D9">
        <w:rPr>
          <w:rFonts w:cstheme="minorHAnsi"/>
          <w:szCs w:val="24"/>
          <w:lang w:eastAsia="es-CR"/>
        </w:rPr>
        <w:t xml:space="preserve">Normalidad y homocedasticidad </w:t>
      </w:r>
      <w:r w:rsidRPr="00AD10D9">
        <w:rPr>
          <w:rFonts w:cstheme="minorHAnsi"/>
          <w:szCs w:val="24"/>
          <w:lang w:eastAsia="es-CR"/>
        </w:rPr>
        <w:t>con o sin transformación, se presentarán los gráficos</w:t>
      </w:r>
      <w:r w:rsidR="00BC3C5A" w:rsidRPr="00AD10D9">
        <w:rPr>
          <w:rFonts w:cstheme="minorHAnsi"/>
          <w:szCs w:val="24"/>
          <w:lang w:eastAsia="es-CR"/>
        </w:rPr>
        <w:t>, QQ plot,</w:t>
      </w:r>
      <w:r w:rsidRPr="00AD10D9">
        <w:rPr>
          <w:rFonts w:cstheme="minorHAnsi"/>
          <w:szCs w:val="24"/>
          <w:lang w:eastAsia="es-CR"/>
        </w:rPr>
        <w:t xml:space="preserve"> predichos versus residuos y predichos versus residuos estandarizados</w:t>
      </w:r>
      <w:r w:rsidR="00184742" w:rsidRPr="00AD10D9">
        <w:rPr>
          <w:rFonts w:cstheme="minorHAnsi"/>
          <w:szCs w:val="24"/>
          <w:lang w:eastAsia="es-CR"/>
        </w:rPr>
        <w:t xml:space="preserve"> y pruebas formales.</w:t>
      </w:r>
    </w:p>
    <w:bookmarkEnd w:id="27"/>
    <w:p w14:paraId="5661E902" w14:textId="77777777" w:rsidR="008311FD" w:rsidRPr="00AD10D9" w:rsidRDefault="008311FD" w:rsidP="008311FD">
      <w:pPr>
        <w:pStyle w:val="N3"/>
        <w:rPr>
          <w:rFonts w:cstheme="minorHAnsi"/>
          <w:szCs w:val="24"/>
          <w:lang w:eastAsia="es-CR"/>
        </w:rPr>
      </w:pPr>
      <w:r w:rsidRPr="00AD10D9">
        <w:rPr>
          <w:rFonts w:cstheme="minorHAnsi"/>
          <w:szCs w:val="24"/>
          <w:lang w:eastAsia="es-CR"/>
        </w:rPr>
        <w:t>Para posterior realizar una prueba de comparación de medias, preferiblemente DGC, Tukey, SLD o Duncan, con niveles de confianza de 95% y 5% de probabilidad de error, para efectos de comparar los tratamientos aplicados con el testigo. </w:t>
      </w:r>
    </w:p>
    <w:p w14:paraId="0534C427" w14:textId="77777777" w:rsidR="008311FD" w:rsidRDefault="008311FD" w:rsidP="008311FD">
      <w:pPr>
        <w:pStyle w:val="N3"/>
        <w:rPr>
          <w:rFonts w:cstheme="minorHAnsi"/>
          <w:szCs w:val="24"/>
          <w:lang w:eastAsia="es-CR"/>
        </w:rPr>
      </w:pPr>
      <w:r w:rsidRPr="00AD10D9">
        <w:rPr>
          <w:rFonts w:cstheme="minorHAnsi"/>
          <w:szCs w:val="24"/>
          <w:lang w:eastAsia="es-CR"/>
        </w:rPr>
        <w:t xml:space="preserve">Para efectuar los análisis estadísticos, el investigador podrá utilizar el paquete estadístico INFOSTAT o con R estadístico. </w:t>
      </w:r>
    </w:p>
    <w:p w14:paraId="4D59C5E2" w14:textId="2050F9F7" w:rsidR="000631CB" w:rsidRDefault="000631CB" w:rsidP="000631CB">
      <w:pPr>
        <w:pStyle w:val="N1"/>
        <w:rPr>
          <w:lang w:eastAsia="es-CR"/>
        </w:rPr>
      </w:pPr>
      <w:r>
        <w:rPr>
          <w:lang w:eastAsia="es-CR"/>
        </w:rPr>
        <w:t xml:space="preserve">Referencias </w:t>
      </w:r>
    </w:p>
    <w:p w14:paraId="7C3F142D" w14:textId="48F1FB1E" w:rsidR="00D25480" w:rsidRPr="008B1D06" w:rsidRDefault="005E4BDC" w:rsidP="00C2461C">
      <w:pPr>
        <w:pStyle w:val="N1"/>
        <w:numPr>
          <w:ilvl w:val="0"/>
          <w:numId w:val="0"/>
        </w:numPr>
        <w:ind w:left="360"/>
        <w:jc w:val="both"/>
        <w:rPr>
          <w:b w:val="0"/>
          <w:bCs/>
          <w:u w:val="none"/>
          <w:lang w:val="de-DE"/>
        </w:rPr>
      </w:pPr>
      <w:r w:rsidRPr="005E4BDC">
        <w:rPr>
          <w:b w:val="0"/>
          <w:bCs/>
          <w:u w:val="none"/>
        </w:rPr>
        <w:t>de Oliveira, S. P.; Santos, J. C.; Leite, B. N.; dos Santos, G. A. N.; da Silva, J. F. 2021.</w:t>
      </w:r>
      <w:r w:rsidRPr="005E4BDC">
        <w:rPr>
          <w:b w:val="0"/>
          <w:bCs/>
          <w:u w:val="none"/>
        </w:rPr>
        <w:br/>
      </w:r>
      <w:r w:rsidRPr="005E4BDC">
        <w:rPr>
          <w:b w:val="0"/>
          <w:bCs/>
          <w:i/>
          <w:iCs/>
          <w:u w:val="none"/>
        </w:rPr>
        <w:t>Critical period of weeds interference in pineapple (Ananas comosus [L.] Merr.) crops.</w:t>
      </w:r>
      <w:r w:rsidRPr="005E4BDC">
        <w:rPr>
          <w:b w:val="0"/>
          <w:bCs/>
          <w:u w:val="none"/>
        </w:rPr>
        <w:t xml:space="preserve"> </w:t>
      </w:r>
      <w:r w:rsidRPr="005E4BDC">
        <w:rPr>
          <w:b w:val="0"/>
          <w:bCs/>
          <w:i/>
          <w:iCs/>
          <w:u w:val="none"/>
        </w:rPr>
        <w:t>Biotechnologie, Agronomie, Société et Environnement</w:t>
      </w:r>
      <w:r w:rsidRPr="005E4BDC">
        <w:rPr>
          <w:b w:val="0"/>
          <w:bCs/>
          <w:u w:val="none"/>
        </w:rPr>
        <w:t xml:space="preserve">, 25(2): 120–128. Bélgica: Presses Agronomiques de Gembloux. </w:t>
      </w:r>
      <w:r w:rsidRPr="008B1D06">
        <w:rPr>
          <w:b w:val="0"/>
          <w:bCs/>
          <w:u w:val="none"/>
          <w:lang w:val="de-DE"/>
        </w:rPr>
        <w:t>(ISSN 1780-4507). DOI: 10.25518/1780-4507.18985</w:t>
      </w:r>
    </w:p>
    <w:p w14:paraId="37B30E3A" w14:textId="77777777" w:rsidR="00C2461C" w:rsidRPr="008B1D06" w:rsidRDefault="00C2461C" w:rsidP="00C2461C">
      <w:pPr>
        <w:pStyle w:val="N1"/>
        <w:numPr>
          <w:ilvl w:val="0"/>
          <w:numId w:val="0"/>
        </w:numPr>
        <w:ind w:left="360"/>
        <w:jc w:val="both"/>
        <w:rPr>
          <w:b w:val="0"/>
          <w:bCs/>
          <w:u w:val="none"/>
          <w:lang w:val="de-DE"/>
        </w:rPr>
      </w:pPr>
    </w:p>
    <w:p w14:paraId="0079BE34" w14:textId="243D7FD7" w:rsidR="00C2461C" w:rsidRPr="00C2461C" w:rsidRDefault="00C2461C" w:rsidP="00C2461C">
      <w:pPr>
        <w:pStyle w:val="N1"/>
        <w:numPr>
          <w:ilvl w:val="0"/>
          <w:numId w:val="0"/>
        </w:numPr>
        <w:ind w:left="360"/>
        <w:jc w:val="both"/>
        <w:rPr>
          <w:b w:val="0"/>
          <w:bCs/>
          <w:u w:val="none"/>
        </w:rPr>
      </w:pPr>
      <w:r w:rsidRPr="00C2461C">
        <w:rPr>
          <w:b w:val="0"/>
          <w:bCs/>
          <w:u w:val="none"/>
          <w:lang w:val="de-DE"/>
        </w:rPr>
        <w:t>Zhang, H. N.; Sun, W. S.; Sun, G. M.; Liu, S. H.; Li, Y. H.; Wu, Q. S.; Wei, Y. Z. (2016).</w:t>
      </w:r>
      <w:r w:rsidRPr="00C2461C">
        <w:rPr>
          <w:b w:val="0"/>
          <w:bCs/>
          <w:u w:val="none"/>
          <w:lang w:val="de-DE"/>
        </w:rPr>
        <w:br/>
      </w:r>
      <w:r w:rsidRPr="00C2461C">
        <w:rPr>
          <w:b w:val="0"/>
          <w:bCs/>
          <w:i/>
          <w:iCs/>
          <w:u w:val="none"/>
          <w:lang w:val="de-DE"/>
        </w:rPr>
        <w:t>Phenological growth stages of pineapple (Ananas comosus) according to the extended Biologische Bundesanstalt, Bundessortenamt and Chemische Industrie scale.</w:t>
      </w:r>
      <w:r w:rsidRPr="00C2461C">
        <w:rPr>
          <w:b w:val="0"/>
          <w:bCs/>
          <w:u w:val="none"/>
          <w:lang w:val="de-DE"/>
        </w:rPr>
        <w:br/>
      </w:r>
      <w:r w:rsidRPr="00C2461C">
        <w:rPr>
          <w:b w:val="0"/>
          <w:bCs/>
          <w:i/>
          <w:iCs/>
          <w:u w:val="none"/>
        </w:rPr>
        <w:t>Annals of Applied Biology</w:t>
      </w:r>
      <w:r w:rsidRPr="00C2461C">
        <w:rPr>
          <w:b w:val="0"/>
          <w:bCs/>
          <w:u w:val="none"/>
        </w:rPr>
        <w:t>, 169(2): 311–318.</w:t>
      </w:r>
      <w:r w:rsidRPr="00C2461C">
        <w:rPr>
          <w:b w:val="0"/>
          <w:bCs/>
          <w:u w:val="none"/>
        </w:rPr>
        <w:br/>
        <w:t>DOI: 10.1111/aab.1229</w:t>
      </w:r>
    </w:p>
    <w:p w14:paraId="01C6C50C" w14:textId="3972581B" w:rsidR="00724579" w:rsidRPr="00D25480" w:rsidRDefault="00724579" w:rsidP="00D25480"/>
    <w:sectPr w:rsidR="00724579" w:rsidRPr="00D25480" w:rsidSect="00131BE5">
      <w:headerReference w:type="even" r:id="rId13"/>
      <w:headerReference w:type="default" r:id="rId14"/>
      <w:footerReference w:type="even" r:id="rId15"/>
      <w:footerReference w:type="default" r:id="rId16"/>
      <w:headerReference w:type="first" r:id="rId17"/>
      <w:footerReference w:type="first" r:id="rId18"/>
      <w:pgSz w:w="12240" w:h="15840" w:code="1"/>
      <w:pgMar w:top="1418" w:right="1134" w:bottom="1418" w:left="1134" w:header="709"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053B8" w14:textId="77777777" w:rsidR="00271704" w:rsidRDefault="00271704" w:rsidP="00AE5D9A">
      <w:pPr>
        <w:spacing w:after="0" w:line="240" w:lineRule="auto"/>
      </w:pPr>
      <w:r>
        <w:separator/>
      </w:r>
    </w:p>
  </w:endnote>
  <w:endnote w:type="continuationSeparator" w:id="0">
    <w:p w14:paraId="42893102" w14:textId="77777777" w:rsidR="00271704" w:rsidRDefault="00271704" w:rsidP="00AE5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D5984" w14:textId="77777777" w:rsidR="00B71FCA" w:rsidRDefault="00B71F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7DC23" w14:textId="63DFCDFF" w:rsidR="00771DDE" w:rsidRPr="00771DDE" w:rsidRDefault="00771DDE" w:rsidP="00771DDE">
    <w:pPr>
      <w:pStyle w:val="Piedepgina"/>
      <w:jc w:val="center"/>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3B41" w14:textId="77777777" w:rsidR="009F25CC" w:rsidRPr="003310E8" w:rsidRDefault="009F25CC" w:rsidP="003310E8">
    <w:pPr>
      <w:pStyle w:val="Piedepgina"/>
      <w:pBdr>
        <w:top w:val="single" w:sz="4" w:space="1" w:color="auto"/>
      </w:pBdr>
      <w:jc w:val="center"/>
      <w:rPr>
        <w:i/>
        <w:sz w:val="18"/>
        <w:lang w:val="es-ES"/>
      </w:rPr>
    </w:pPr>
    <w:r w:rsidRPr="003310E8">
      <w:rPr>
        <w:i/>
        <w:sz w:val="18"/>
        <w:lang w:val="es-ES"/>
      </w:rPr>
      <w:t xml:space="preserve">Cualquier impresión </w:t>
    </w:r>
    <w:r>
      <w:rPr>
        <w:i/>
        <w:sz w:val="18"/>
        <w:lang w:val="es-ES"/>
      </w:rPr>
      <w:t xml:space="preserve">o copia </w:t>
    </w:r>
    <w:r w:rsidRPr="003310E8">
      <w:rPr>
        <w:i/>
        <w:sz w:val="18"/>
        <w:lang w:val="es-ES"/>
      </w:rPr>
      <w:t>de este documento será considerada una copia no controlada. El doc</w:t>
    </w:r>
    <w:r>
      <w:rPr>
        <w:i/>
        <w:sz w:val="18"/>
        <w:lang w:val="es-ES"/>
      </w:rPr>
      <w:t>umento vigente se encuentra en I</w:t>
    </w:r>
    <w:r w:rsidRPr="003310E8">
      <w:rPr>
        <w:i/>
        <w:sz w:val="18"/>
        <w:lang w:val="es-ES"/>
      </w:rPr>
      <w:t>ntranet y en custodia de la Unidad de Planificación, Gestión de la Calidad y Control Interno.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B2680C" w14:textId="77777777" w:rsidR="00271704" w:rsidRDefault="00271704" w:rsidP="00AE5D9A">
      <w:pPr>
        <w:spacing w:after="0" w:line="240" w:lineRule="auto"/>
      </w:pPr>
      <w:r>
        <w:separator/>
      </w:r>
    </w:p>
  </w:footnote>
  <w:footnote w:type="continuationSeparator" w:id="0">
    <w:p w14:paraId="4C67C661" w14:textId="77777777" w:rsidR="00271704" w:rsidRDefault="00271704" w:rsidP="00AE5D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2E0065" w14:textId="77777777" w:rsidR="00B71FCA" w:rsidRDefault="00B71F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932" w:type="dxa"/>
      <w:jc w:val="center"/>
      <w:tblLayout w:type="fixed"/>
      <w:tblLook w:val="04A0" w:firstRow="1" w:lastRow="0" w:firstColumn="1" w:lastColumn="0" w:noHBand="0" w:noVBand="1"/>
    </w:tblPr>
    <w:tblGrid>
      <w:gridCol w:w="2122"/>
      <w:gridCol w:w="4677"/>
      <w:gridCol w:w="851"/>
      <w:gridCol w:w="2282"/>
    </w:tblGrid>
    <w:tr w:rsidR="00E560D0" w:rsidRPr="00CE6952" w14:paraId="4401B82C" w14:textId="77777777" w:rsidTr="00242267">
      <w:trPr>
        <w:trHeight w:val="278"/>
        <w:jc w:val="center"/>
      </w:trPr>
      <w:tc>
        <w:tcPr>
          <w:tcW w:w="2122" w:type="dxa"/>
          <w:vMerge w:val="restart"/>
          <w:tcBorders>
            <w:top w:val="single" w:sz="4" w:space="0" w:color="auto"/>
            <w:left w:val="single" w:sz="4" w:space="0" w:color="auto"/>
            <w:bottom w:val="single" w:sz="4" w:space="0" w:color="auto"/>
            <w:right w:val="single" w:sz="4" w:space="0" w:color="auto"/>
          </w:tcBorders>
        </w:tcPr>
        <w:p w14:paraId="5CB77AC3" w14:textId="207164FC" w:rsidR="00E560D0" w:rsidRPr="00CE6952" w:rsidRDefault="00E560D0" w:rsidP="00242267">
          <w:pPr>
            <w:jc w:val="center"/>
            <w:rPr>
              <w:sz w:val="18"/>
              <w:szCs w:val="18"/>
            </w:rPr>
          </w:pPr>
          <w:r>
            <w:rPr>
              <w:noProof/>
              <w:sz w:val="18"/>
              <w:szCs w:val="18"/>
              <w:lang w:eastAsia="es-CR"/>
            </w:rPr>
            <w:drawing>
              <wp:inline distT="0" distB="0" distL="0" distR="0" wp14:anchorId="393BE852" wp14:editId="48B2B41D">
                <wp:extent cx="909675" cy="467833"/>
                <wp:effectExtent l="0" t="0" r="508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G-SFE LOGO JPEG.jpg"/>
                        <pic:cNvPicPr/>
                      </pic:nvPicPr>
                      <pic:blipFill>
                        <a:blip r:embed="rId1">
                          <a:extLst>
                            <a:ext uri="{28A0092B-C50C-407E-A947-70E740481C1C}">
                              <a14:useLocalDpi xmlns:a14="http://schemas.microsoft.com/office/drawing/2010/main" val="0"/>
                            </a:ext>
                          </a:extLst>
                        </a:blip>
                        <a:stretch>
                          <a:fillRect/>
                        </a:stretch>
                      </pic:blipFill>
                      <pic:spPr>
                        <a:xfrm>
                          <a:off x="0" y="0"/>
                          <a:ext cx="920365" cy="473331"/>
                        </a:xfrm>
                        <a:prstGeom prst="rect">
                          <a:avLst/>
                        </a:prstGeom>
                      </pic:spPr>
                    </pic:pic>
                  </a:graphicData>
                </a:graphic>
              </wp:inline>
            </w:drawing>
          </w:r>
        </w:p>
      </w:tc>
      <w:tc>
        <w:tcPr>
          <w:tcW w:w="4677" w:type="dxa"/>
          <w:vMerge w:val="restart"/>
          <w:tcBorders>
            <w:top w:val="single" w:sz="4" w:space="0" w:color="auto"/>
            <w:left w:val="single" w:sz="4" w:space="0" w:color="auto"/>
            <w:right w:val="single" w:sz="4" w:space="0" w:color="auto"/>
          </w:tcBorders>
          <w:vAlign w:val="center"/>
        </w:tcPr>
        <w:p w14:paraId="05ED734B" w14:textId="6E25C776" w:rsidR="00E560D0" w:rsidRPr="00E560D0" w:rsidRDefault="000A0710" w:rsidP="00242267">
          <w:pPr>
            <w:jc w:val="center"/>
            <w:rPr>
              <w:b/>
              <w:sz w:val="20"/>
              <w:szCs w:val="18"/>
            </w:rPr>
          </w:pPr>
          <w:bookmarkStart w:id="28" w:name="_Hlk202175943"/>
          <w:r>
            <w:rPr>
              <w:b/>
              <w:bCs/>
              <w:sz w:val="20"/>
              <w:szCs w:val="18"/>
            </w:rPr>
            <w:t>Piña</w:t>
          </w:r>
          <w:r w:rsidR="0091034B">
            <w:rPr>
              <w:b/>
              <w:bCs/>
              <w:sz w:val="20"/>
              <w:szCs w:val="18"/>
            </w:rPr>
            <w:t xml:space="preserve"> (</w:t>
          </w:r>
          <w:r w:rsidRPr="000A0710">
            <w:rPr>
              <w:b/>
              <w:bCs/>
              <w:i/>
              <w:iCs/>
              <w:sz w:val="20"/>
              <w:szCs w:val="18"/>
            </w:rPr>
            <w:t>Ananas comosus</w:t>
          </w:r>
          <w:r w:rsidR="00EF0D3D" w:rsidRPr="00EF0D3D">
            <w:rPr>
              <w:b/>
              <w:bCs/>
              <w:sz w:val="20"/>
              <w:szCs w:val="18"/>
            </w:rPr>
            <w:t xml:space="preserve">) </w:t>
          </w:r>
          <w:bookmarkEnd w:id="28"/>
          <w:r w:rsidR="00F778ED">
            <w:rPr>
              <w:b/>
              <w:bCs/>
              <w:sz w:val="20"/>
              <w:szCs w:val="18"/>
            </w:rPr>
            <w:t>–</w:t>
          </w:r>
          <w:r w:rsidR="00315212" w:rsidRPr="00315212">
            <w:rPr>
              <w:i/>
              <w:iCs/>
            </w:rPr>
            <w:t xml:space="preserve"> </w:t>
          </w:r>
          <w:r w:rsidR="0091034B">
            <w:rPr>
              <w:b/>
              <w:i/>
              <w:iCs/>
              <w:sz w:val="20"/>
              <w:szCs w:val="18"/>
            </w:rPr>
            <w:t>Arvenses</w:t>
          </w:r>
        </w:p>
      </w:tc>
      <w:tc>
        <w:tcPr>
          <w:tcW w:w="851" w:type="dxa"/>
          <w:tcBorders>
            <w:left w:val="single" w:sz="4" w:space="0" w:color="auto"/>
            <w:bottom w:val="single" w:sz="4" w:space="0" w:color="auto"/>
          </w:tcBorders>
          <w:vAlign w:val="center"/>
        </w:tcPr>
        <w:p w14:paraId="5B04E46D" w14:textId="3961B3F2" w:rsidR="00E560D0" w:rsidRPr="00835981" w:rsidRDefault="00E560D0" w:rsidP="00242267">
          <w:pPr>
            <w:jc w:val="center"/>
            <w:rPr>
              <w:sz w:val="18"/>
              <w:szCs w:val="18"/>
            </w:rPr>
          </w:pPr>
          <w:r w:rsidRPr="00835981">
            <w:rPr>
              <w:sz w:val="18"/>
              <w:szCs w:val="18"/>
            </w:rPr>
            <w:t>Código:</w:t>
          </w:r>
        </w:p>
      </w:tc>
      <w:tc>
        <w:tcPr>
          <w:tcW w:w="2282" w:type="dxa"/>
          <w:vAlign w:val="center"/>
        </w:tcPr>
        <w:p w14:paraId="016CBFAB" w14:textId="0913F3DF" w:rsidR="00E560D0" w:rsidRPr="00A9131B" w:rsidRDefault="004435F2" w:rsidP="00242267">
          <w:pPr>
            <w:jc w:val="center"/>
            <w:rPr>
              <w:b/>
              <w:sz w:val="18"/>
              <w:szCs w:val="18"/>
            </w:rPr>
          </w:pPr>
          <w:r>
            <w:rPr>
              <w:b/>
              <w:sz w:val="18"/>
              <w:szCs w:val="18"/>
            </w:rPr>
            <w:t>FIS-PE-</w:t>
          </w:r>
          <w:r w:rsidR="00B71FCA">
            <w:rPr>
              <w:b/>
              <w:sz w:val="18"/>
              <w:szCs w:val="18"/>
            </w:rPr>
            <w:t>PIÑA</w:t>
          </w:r>
          <w:r>
            <w:rPr>
              <w:b/>
              <w:sz w:val="18"/>
              <w:szCs w:val="18"/>
            </w:rPr>
            <w:t>-000</w:t>
          </w:r>
          <w:r w:rsidR="00B71FCA">
            <w:rPr>
              <w:b/>
              <w:sz w:val="18"/>
              <w:szCs w:val="18"/>
            </w:rPr>
            <w:t>5</w:t>
          </w:r>
          <w:r>
            <w:rPr>
              <w:b/>
              <w:sz w:val="18"/>
              <w:szCs w:val="18"/>
            </w:rPr>
            <w:t>-202</w:t>
          </w:r>
          <w:r w:rsidR="00B71FCA">
            <w:rPr>
              <w:b/>
              <w:sz w:val="18"/>
              <w:szCs w:val="18"/>
            </w:rPr>
            <w:t>5</w:t>
          </w:r>
        </w:p>
      </w:tc>
    </w:tr>
    <w:tr w:rsidR="00E560D0" w:rsidRPr="00CE6952" w14:paraId="4EC76AA4" w14:textId="77777777" w:rsidTr="00242267">
      <w:trPr>
        <w:trHeight w:val="270"/>
        <w:jc w:val="center"/>
      </w:trPr>
      <w:tc>
        <w:tcPr>
          <w:tcW w:w="2122" w:type="dxa"/>
          <w:vMerge/>
          <w:tcBorders>
            <w:top w:val="single" w:sz="4" w:space="0" w:color="auto"/>
            <w:left w:val="single" w:sz="4" w:space="0" w:color="auto"/>
            <w:bottom w:val="single" w:sz="4" w:space="0" w:color="auto"/>
            <w:right w:val="single" w:sz="4" w:space="0" w:color="auto"/>
          </w:tcBorders>
        </w:tcPr>
        <w:p w14:paraId="55751705" w14:textId="77777777" w:rsidR="00E560D0" w:rsidRPr="00CE6952" w:rsidRDefault="00E560D0" w:rsidP="00242267">
          <w:pPr>
            <w:jc w:val="center"/>
            <w:rPr>
              <w:sz w:val="18"/>
              <w:szCs w:val="18"/>
            </w:rPr>
          </w:pPr>
        </w:p>
      </w:tc>
      <w:tc>
        <w:tcPr>
          <w:tcW w:w="4677" w:type="dxa"/>
          <w:vMerge/>
          <w:tcBorders>
            <w:left w:val="single" w:sz="4" w:space="0" w:color="auto"/>
            <w:right w:val="single" w:sz="4" w:space="0" w:color="auto"/>
          </w:tcBorders>
          <w:vAlign w:val="center"/>
        </w:tcPr>
        <w:p w14:paraId="08010944" w14:textId="25D0B14B" w:rsidR="00E560D0" w:rsidRPr="00E560D0" w:rsidRDefault="00E560D0" w:rsidP="00242267">
          <w:pPr>
            <w:jc w:val="center"/>
            <w:rPr>
              <w:b/>
              <w:sz w:val="20"/>
              <w:szCs w:val="18"/>
            </w:rPr>
          </w:pPr>
        </w:p>
      </w:tc>
      <w:tc>
        <w:tcPr>
          <w:tcW w:w="851" w:type="dxa"/>
          <w:tcBorders>
            <w:left w:val="single" w:sz="4" w:space="0" w:color="auto"/>
          </w:tcBorders>
          <w:vAlign w:val="center"/>
        </w:tcPr>
        <w:p w14:paraId="2ACD1F24" w14:textId="12A8A9BB" w:rsidR="00E560D0" w:rsidRPr="00835981" w:rsidRDefault="00E560D0" w:rsidP="00242267">
          <w:pPr>
            <w:jc w:val="center"/>
            <w:rPr>
              <w:sz w:val="18"/>
              <w:szCs w:val="18"/>
            </w:rPr>
          </w:pPr>
          <w:r w:rsidRPr="00835981">
            <w:rPr>
              <w:sz w:val="18"/>
              <w:szCs w:val="18"/>
            </w:rPr>
            <w:t>Versión:</w:t>
          </w:r>
        </w:p>
      </w:tc>
      <w:tc>
        <w:tcPr>
          <w:tcW w:w="2282" w:type="dxa"/>
          <w:vAlign w:val="center"/>
        </w:tcPr>
        <w:p w14:paraId="1A306CB7" w14:textId="5DF1E48A" w:rsidR="00E560D0" w:rsidRPr="00835981" w:rsidRDefault="004435F2" w:rsidP="00242267">
          <w:pPr>
            <w:jc w:val="center"/>
            <w:rPr>
              <w:sz w:val="18"/>
              <w:szCs w:val="18"/>
            </w:rPr>
          </w:pPr>
          <w:r>
            <w:rPr>
              <w:sz w:val="18"/>
              <w:szCs w:val="18"/>
            </w:rPr>
            <w:t>1</w:t>
          </w:r>
        </w:p>
      </w:tc>
    </w:tr>
    <w:tr w:rsidR="00E560D0" w:rsidRPr="00CE6952" w14:paraId="39B2B43D" w14:textId="77777777" w:rsidTr="00242267">
      <w:trPr>
        <w:trHeight w:val="272"/>
        <w:jc w:val="center"/>
      </w:trPr>
      <w:tc>
        <w:tcPr>
          <w:tcW w:w="2122" w:type="dxa"/>
          <w:vMerge/>
          <w:tcBorders>
            <w:top w:val="single" w:sz="4" w:space="0" w:color="auto"/>
            <w:left w:val="single" w:sz="4" w:space="0" w:color="auto"/>
            <w:bottom w:val="single" w:sz="4" w:space="0" w:color="auto"/>
            <w:right w:val="single" w:sz="4" w:space="0" w:color="auto"/>
          </w:tcBorders>
        </w:tcPr>
        <w:p w14:paraId="7307C8C8" w14:textId="77777777" w:rsidR="00E560D0" w:rsidRPr="00CE6952" w:rsidRDefault="00E560D0" w:rsidP="00242267">
          <w:pPr>
            <w:jc w:val="center"/>
            <w:rPr>
              <w:sz w:val="18"/>
              <w:szCs w:val="18"/>
            </w:rPr>
          </w:pPr>
        </w:p>
      </w:tc>
      <w:tc>
        <w:tcPr>
          <w:tcW w:w="4677" w:type="dxa"/>
          <w:vMerge/>
          <w:tcBorders>
            <w:left w:val="single" w:sz="4" w:space="0" w:color="auto"/>
            <w:right w:val="single" w:sz="4" w:space="0" w:color="auto"/>
          </w:tcBorders>
          <w:vAlign w:val="center"/>
        </w:tcPr>
        <w:p w14:paraId="0CAE87C3" w14:textId="32CB92BE" w:rsidR="00E560D0" w:rsidRPr="00E560D0" w:rsidRDefault="00E560D0" w:rsidP="00242267">
          <w:pPr>
            <w:jc w:val="center"/>
            <w:rPr>
              <w:b/>
              <w:sz w:val="20"/>
              <w:szCs w:val="18"/>
            </w:rPr>
          </w:pPr>
        </w:p>
      </w:tc>
      <w:tc>
        <w:tcPr>
          <w:tcW w:w="851" w:type="dxa"/>
          <w:tcBorders>
            <w:left w:val="single" w:sz="4" w:space="0" w:color="auto"/>
          </w:tcBorders>
          <w:vAlign w:val="center"/>
        </w:tcPr>
        <w:p w14:paraId="68496DD4" w14:textId="74063B1F" w:rsidR="00E560D0" w:rsidRPr="00835981" w:rsidRDefault="00E560D0" w:rsidP="00242267">
          <w:pPr>
            <w:jc w:val="center"/>
            <w:rPr>
              <w:sz w:val="18"/>
              <w:szCs w:val="18"/>
            </w:rPr>
          </w:pPr>
          <w:r w:rsidRPr="00835981">
            <w:rPr>
              <w:sz w:val="18"/>
              <w:szCs w:val="18"/>
            </w:rPr>
            <w:t>Página:</w:t>
          </w:r>
        </w:p>
      </w:tc>
      <w:tc>
        <w:tcPr>
          <w:tcW w:w="2282" w:type="dxa"/>
          <w:vAlign w:val="center"/>
        </w:tcPr>
        <w:p w14:paraId="1E9AF4EC" w14:textId="2820F28F" w:rsidR="00E560D0" w:rsidRPr="00835981" w:rsidRDefault="00E560D0" w:rsidP="00242267">
          <w:pPr>
            <w:jc w:val="center"/>
            <w:rPr>
              <w:sz w:val="18"/>
              <w:szCs w:val="18"/>
            </w:rPr>
          </w:pPr>
          <w:r w:rsidRPr="00835981">
            <w:rPr>
              <w:bCs/>
              <w:sz w:val="18"/>
              <w:szCs w:val="18"/>
            </w:rPr>
            <w:fldChar w:fldCharType="begin"/>
          </w:r>
          <w:r w:rsidRPr="00835981">
            <w:rPr>
              <w:bCs/>
              <w:sz w:val="18"/>
              <w:szCs w:val="18"/>
            </w:rPr>
            <w:instrText>PAGE  \* Arabic  \* MERGEFORMAT</w:instrText>
          </w:r>
          <w:r w:rsidRPr="00835981">
            <w:rPr>
              <w:bCs/>
              <w:sz w:val="18"/>
              <w:szCs w:val="18"/>
            </w:rPr>
            <w:fldChar w:fldCharType="separate"/>
          </w:r>
          <w:r w:rsidR="00F00814" w:rsidRPr="00F00814">
            <w:rPr>
              <w:bCs/>
              <w:noProof/>
              <w:sz w:val="18"/>
              <w:szCs w:val="18"/>
              <w:lang w:val="es-ES"/>
            </w:rPr>
            <w:t>5</w:t>
          </w:r>
          <w:r w:rsidRPr="00835981">
            <w:rPr>
              <w:bCs/>
              <w:sz w:val="18"/>
              <w:szCs w:val="18"/>
            </w:rPr>
            <w:fldChar w:fldCharType="end"/>
          </w:r>
          <w:r w:rsidRPr="00835981">
            <w:rPr>
              <w:sz w:val="18"/>
              <w:szCs w:val="18"/>
              <w:lang w:val="es-ES"/>
            </w:rPr>
            <w:t xml:space="preserve"> de </w:t>
          </w:r>
          <w:r w:rsidRPr="00835981">
            <w:rPr>
              <w:bCs/>
              <w:sz w:val="18"/>
              <w:szCs w:val="18"/>
            </w:rPr>
            <w:fldChar w:fldCharType="begin"/>
          </w:r>
          <w:r w:rsidRPr="00835981">
            <w:rPr>
              <w:bCs/>
              <w:sz w:val="18"/>
              <w:szCs w:val="18"/>
            </w:rPr>
            <w:instrText>NUMPAGES  \* Arabic  \* MERGEFORMAT</w:instrText>
          </w:r>
          <w:r w:rsidRPr="00835981">
            <w:rPr>
              <w:bCs/>
              <w:sz w:val="18"/>
              <w:szCs w:val="18"/>
            </w:rPr>
            <w:fldChar w:fldCharType="separate"/>
          </w:r>
          <w:r w:rsidR="00F00814" w:rsidRPr="00F00814">
            <w:rPr>
              <w:bCs/>
              <w:noProof/>
              <w:sz w:val="18"/>
              <w:szCs w:val="18"/>
              <w:lang w:val="es-ES"/>
            </w:rPr>
            <w:t>6</w:t>
          </w:r>
          <w:r w:rsidRPr="00835981">
            <w:rPr>
              <w:bCs/>
              <w:sz w:val="18"/>
              <w:szCs w:val="18"/>
            </w:rPr>
            <w:fldChar w:fldCharType="end"/>
          </w:r>
        </w:p>
      </w:tc>
    </w:tr>
  </w:tbl>
  <w:p w14:paraId="39BEC0C6" w14:textId="77777777" w:rsidR="00CE6952" w:rsidRPr="007271DA" w:rsidRDefault="00CE6952" w:rsidP="00771DDE">
    <w:pPr>
      <w:spacing w:after="0"/>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7AE2FB" w14:textId="77777777" w:rsidR="00B71FCA" w:rsidRDefault="00B71F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76FFB"/>
    <w:multiLevelType w:val="multilevel"/>
    <w:tmpl w:val="79C88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004C"/>
    <w:multiLevelType w:val="multilevel"/>
    <w:tmpl w:val="354E6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4BA59B5"/>
    <w:multiLevelType w:val="multilevel"/>
    <w:tmpl w:val="6A34CA2E"/>
    <w:lvl w:ilvl="0">
      <w:start w:val="1"/>
      <w:numFmt w:val="decimal"/>
      <w:pStyle w:val="N1"/>
      <w:lvlText w:val="%1."/>
      <w:lvlJc w:val="left"/>
      <w:pPr>
        <w:ind w:left="360" w:hanging="360"/>
      </w:pPr>
      <w:rPr>
        <w:sz w:val="24"/>
        <w:szCs w:val="24"/>
        <w:u w:val="single"/>
      </w:rPr>
    </w:lvl>
    <w:lvl w:ilvl="1">
      <w:start w:val="1"/>
      <w:numFmt w:val="decimal"/>
      <w:pStyle w:val="N2"/>
      <w:lvlText w:val="%1.%2."/>
      <w:lvlJc w:val="left"/>
      <w:pPr>
        <w:ind w:left="792" w:hanging="432"/>
      </w:pPr>
      <w:rPr>
        <w:rFonts w:asciiTheme="minorHAnsi" w:hAnsiTheme="minorHAnsi" w:cstheme="minorHAnsi" w:hint="default"/>
        <w:b w:val="0"/>
        <w:bCs/>
        <w:sz w:val="24"/>
        <w:szCs w:val="24"/>
      </w:rPr>
    </w:lvl>
    <w:lvl w:ilvl="2">
      <w:start w:val="1"/>
      <w:numFmt w:val="decimal"/>
      <w:pStyle w:val="N3"/>
      <w:lvlText w:val="%1.%2.%3."/>
      <w:lvlJc w:val="left"/>
      <w:pPr>
        <w:ind w:left="1224" w:hanging="504"/>
      </w:pPr>
      <w:rPr>
        <w:rFonts w:asciiTheme="minorHAnsi" w:hAnsiTheme="minorHAnsi" w:cstheme="minorHAnsi" w:hint="default"/>
      </w:rPr>
    </w:lvl>
    <w:lvl w:ilvl="3">
      <w:start w:val="1"/>
      <w:numFmt w:val="decimal"/>
      <w:pStyle w:val="N4"/>
      <w:lvlText w:val="%1.%2.%3.%4."/>
      <w:lvlJc w:val="left"/>
      <w:pPr>
        <w:ind w:left="1728" w:hanging="648"/>
      </w:pPr>
      <w:rPr>
        <w:rFonts w:asciiTheme="minorHAnsi" w:hAnsiTheme="minorHAnsi" w:cstheme="minorHAnsi" w:hint="default"/>
      </w:rPr>
    </w:lvl>
    <w:lvl w:ilvl="4">
      <w:start w:val="1"/>
      <w:numFmt w:val="decimal"/>
      <w:pStyle w:val="N5"/>
      <w:lvlText w:val="%1.%2.%3.%4.%5."/>
      <w:lvlJc w:val="left"/>
      <w:pPr>
        <w:ind w:left="2232" w:hanging="792"/>
      </w:pPr>
    </w:lvl>
    <w:lvl w:ilvl="5">
      <w:start w:val="1"/>
      <w:numFmt w:val="decimal"/>
      <w:pStyle w:val="N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6B42A0C"/>
    <w:multiLevelType w:val="multilevel"/>
    <w:tmpl w:val="9AEA9C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245EDE"/>
    <w:multiLevelType w:val="multilevel"/>
    <w:tmpl w:val="75747DE0"/>
    <w:lvl w:ilvl="0">
      <w:start w:val="1"/>
      <w:numFmt w:val="decimal"/>
      <w:lvlText w:val="%1."/>
      <w:lvlJc w:val="left"/>
      <w:pPr>
        <w:ind w:left="360" w:hanging="360"/>
      </w:pPr>
      <w:rPr>
        <w:b/>
        <w:sz w:val="24"/>
        <w:u w:val="single"/>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decimal"/>
      <w:lvlText w:val="%1.%2.%3.%4."/>
      <w:lvlJc w:val="left"/>
      <w:pPr>
        <w:ind w:left="1728" w:hanging="648"/>
      </w:p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E71DAD"/>
    <w:multiLevelType w:val="multilevel"/>
    <w:tmpl w:val="C3F66168"/>
    <w:lvl w:ilvl="0">
      <w:start w:val="1"/>
      <w:numFmt w:val="decimal"/>
      <w:lvlText w:val="%1."/>
      <w:lvlJc w:val="left"/>
      <w:pPr>
        <w:ind w:left="360" w:hanging="360"/>
      </w:pPr>
      <w:rPr>
        <w:rFonts w:hint="default"/>
      </w:rPr>
    </w:lvl>
    <w:lvl w:ilvl="1">
      <w:start w:val="1"/>
      <w:numFmt w:val="decimal"/>
      <w:lvlText w:val="%1.%2."/>
      <w:lvlJc w:val="left"/>
      <w:pPr>
        <w:ind w:left="792" w:hanging="432"/>
      </w:pPr>
      <w:rPr>
        <w:b/>
      </w:rPr>
    </w:lvl>
    <w:lvl w:ilvl="2">
      <w:start w:val="1"/>
      <w:numFmt w:val="decimal"/>
      <w:lvlText w:val="%1.%2.%3."/>
      <w:lvlJc w:val="left"/>
      <w:pPr>
        <w:ind w:left="1224" w:hanging="504"/>
      </w:pPr>
      <w:rPr>
        <w:b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FE26A14"/>
    <w:multiLevelType w:val="hybridMultilevel"/>
    <w:tmpl w:val="8222E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8C83173"/>
    <w:multiLevelType w:val="multilevel"/>
    <w:tmpl w:val="AB4024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DC7452"/>
    <w:multiLevelType w:val="multilevel"/>
    <w:tmpl w:val="984652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B826053"/>
    <w:multiLevelType w:val="multilevel"/>
    <w:tmpl w:val="4B7684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9DF5B10"/>
    <w:multiLevelType w:val="hybridMultilevel"/>
    <w:tmpl w:val="193A4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E1F7CC9"/>
    <w:multiLevelType w:val="hybridMultilevel"/>
    <w:tmpl w:val="22D222BE"/>
    <w:lvl w:ilvl="0" w:tplc="140A000B">
      <w:start w:val="1"/>
      <w:numFmt w:val="bullet"/>
      <w:lvlText w:val=""/>
      <w:lvlJc w:val="left"/>
      <w:pPr>
        <w:ind w:left="2484" w:hanging="360"/>
      </w:pPr>
      <w:rPr>
        <w:rFonts w:ascii="Wingdings" w:hAnsi="Wingdings" w:hint="default"/>
      </w:rPr>
    </w:lvl>
    <w:lvl w:ilvl="1" w:tplc="140A0003" w:tentative="1">
      <w:start w:val="1"/>
      <w:numFmt w:val="bullet"/>
      <w:lvlText w:val="o"/>
      <w:lvlJc w:val="left"/>
      <w:pPr>
        <w:ind w:left="3204" w:hanging="360"/>
      </w:pPr>
      <w:rPr>
        <w:rFonts w:ascii="Courier New" w:hAnsi="Courier New" w:cs="Courier New" w:hint="default"/>
      </w:rPr>
    </w:lvl>
    <w:lvl w:ilvl="2" w:tplc="140A0005" w:tentative="1">
      <w:start w:val="1"/>
      <w:numFmt w:val="bullet"/>
      <w:lvlText w:val=""/>
      <w:lvlJc w:val="left"/>
      <w:pPr>
        <w:ind w:left="3924" w:hanging="360"/>
      </w:pPr>
      <w:rPr>
        <w:rFonts w:ascii="Wingdings" w:hAnsi="Wingdings" w:hint="default"/>
      </w:rPr>
    </w:lvl>
    <w:lvl w:ilvl="3" w:tplc="140A0001" w:tentative="1">
      <w:start w:val="1"/>
      <w:numFmt w:val="bullet"/>
      <w:lvlText w:val=""/>
      <w:lvlJc w:val="left"/>
      <w:pPr>
        <w:ind w:left="4644" w:hanging="360"/>
      </w:pPr>
      <w:rPr>
        <w:rFonts w:ascii="Symbol" w:hAnsi="Symbol" w:hint="default"/>
      </w:rPr>
    </w:lvl>
    <w:lvl w:ilvl="4" w:tplc="140A0003" w:tentative="1">
      <w:start w:val="1"/>
      <w:numFmt w:val="bullet"/>
      <w:lvlText w:val="o"/>
      <w:lvlJc w:val="left"/>
      <w:pPr>
        <w:ind w:left="5364" w:hanging="360"/>
      </w:pPr>
      <w:rPr>
        <w:rFonts w:ascii="Courier New" w:hAnsi="Courier New" w:cs="Courier New" w:hint="default"/>
      </w:rPr>
    </w:lvl>
    <w:lvl w:ilvl="5" w:tplc="140A0005" w:tentative="1">
      <w:start w:val="1"/>
      <w:numFmt w:val="bullet"/>
      <w:lvlText w:val=""/>
      <w:lvlJc w:val="left"/>
      <w:pPr>
        <w:ind w:left="6084" w:hanging="360"/>
      </w:pPr>
      <w:rPr>
        <w:rFonts w:ascii="Wingdings" w:hAnsi="Wingdings" w:hint="default"/>
      </w:rPr>
    </w:lvl>
    <w:lvl w:ilvl="6" w:tplc="140A0001" w:tentative="1">
      <w:start w:val="1"/>
      <w:numFmt w:val="bullet"/>
      <w:lvlText w:val=""/>
      <w:lvlJc w:val="left"/>
      <w:pPr>
        <w:ind w:left="6804" w:hanging="360"/>
      </w:pPr>
      <w:rPr>
        <w:rFonts w:ascii="Symbol" w:hAnsi="Symbol" w:hint="default"/>
      </w:rPr>
    </w:lvl>
    <w:lvl w:ilvl="7" w:tplc="140A0003" w:tentative="1">
      <w:start w:val="1"/>
      <w:numFmt w:val="bullet"/>
      <w:lvlText w:val="o"/>
      <w:lvlJc w:val="left"/>
      <w:pPr>
        <w:ind w:left="7524" w:hanging="360"/>
      </w:pPr>
      <w:rPr>
        <w:rFonts w:ascii="Courier New" w:hAnsi="Courier New" w:cs="Courier New" w:hint="default"/>
      </w:rPr>
    </w:lvl>
    <w:lvl w:ilvl="8" w:tplc="140A0005" w:tentative="1">
      <w:start w:val="1"/>
      <w:numFmt w:val="bullet"/>
      <w:lvlText w:val=""/>
      <w:lvlJc w:val="left"/>
      <w:pPr>
        <w:ind w:left="8244" w:hanging="360"/>
      </w:pPr>
      <w:rPr>
        <w:rFonts w:ascii="Wingdings" w:hAnsi="Wingdings" w:hint="default"/>
      </w:rPr>
    </w:lvl>
  </w:abstractNum>
  <w:abstractNum w:abstractNumId="12" w15:restartNumberingAfterBreak="0">
    <w:nsid w:val="45603910"/>
    <w:multiLevelType w:val="multilevel"/>
    <w:tmpl w:val="D834BB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8D97D2F"/>
    <w:multiLevelType w:val="hybridMultilevel"/>
    <w:tmpl w:val="0072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8C54F9"/>
    <w:multiLevelType w:val="multilevel"/>
    <w:tmpl w:val="5C7A3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C7B486B"/>
    <w:multiLevelType w:val="multilevel"/>
    <w:tmpl w:val="F3268AB0"/>
    <w:lvl w:ilvl="0">
      <w:start w:val="1"/>
      <w:numFmt w:val="decimal"/>
      <w:lvlText w:val="%1."/>
      <w:lvlJc w:val="left"/>
      <w:pPr>
        <w:ind w:left="360" w:hanging="360"/>
      </w:pPr>
      <w:rPr>
        <w:b/>
        <w:sz w:val="24"/>
        <w:u w:val="single"/>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827F7A"/>
    <w:multiLevelType w:val="multilevel"/>
    <w:tmpl w:val="7F882600"/>
    <w:lvl w:ilvl="0">
      <w:start w:val="1"/>
      <w:numFmt w:val="decimal"/>
      <w:lvlText w:val="%1."/>
      <w:lvlJc w:val="left"/>
      <w:pPr>
        <w:ind w:left="360" w:hanging="360"/>
      </w:pPr>
      <w:rPr>
        <w:b/>
        <w:sz w:val="24"/>
        <w:u w:val="single"/>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bullet"/>
      <w:lvlText w:val=""/>
      <w:lvlJc w:val="left"/>
      <w:pPr>
        <w:ind w:left="1728" w:hanging="648"/>
      </w:pPr>
      <w:rPr>
        <w:rFonts w:ascii="Wingdings" w:hAnsi="Wingding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65C05219"/>
    <w:multiLevelType w:val="multilevel"/>
    <w:tmpl w:val="AFB68E04"/>
    <w:lvl w:ilvl="0">
      <w:start w:val="1"/>
      <w:numFmt w:val="decimal"/>
      <w:lvlText w:val="%1."/>
      <w:lvlJc w:val="left"/>
      <w:pPr>
        <w:ind w:left="360" w:hanging="360"/>
      </w:pPr>
      <w:rPr>
        <w:b/>
        <w:sz w:val="24"/>
        <w:u w:val="single"/>
      </w:rPr>
    </w:lvl>
    <w:lvl w:ilvl="1">
      <w:start w:val="1"/>
      <w:numFmt w:val="decimal"/>
      <w:lvlText w:val="%1.%2."/>
      <w:lvlJc w:val="left"/>
      <w:pPr>
        <w:ind w:left="792" w:hanging="432"/>
      </w:pPr>
    </w:lvl>
    <w:lvl w:ilvl="2">
      <w:start w:val="1"/>
      <w:numFmt w:val="decimal"/>
      <w:lvlText w:val="%1.%2.%3."/>
      <w:lvlJc w:val="left"/>
      <w:pPr>
        <w:ind w:left="1224" w:hanging="504"/>
      </w:pPr>
      <w:rPr>
        <w:b w:val="0"/>
        <w:i w:val="0"/>
      </w:rPr>
    </w:lvl>
    <w:lvl w:ilvl="3">
      <w:start w:val="1"/>
      <w:numFmt w:val="bullet"/>
      <w:lvlText w:val=""/>
      <w:lvlJc w:val="left"/>
      <w:pPr>
        <w:ind w:left="1728" w:hanging="648"/>
      </w:pPr>
      <w:rPr>
        <w:rFonts w:ascii="Wingdings" w:hAnsi="Wingdings" w:hint="default"/>
      </w:rPr>
    </w:lvl>
    <w:lvl w:ilvl="4">
      <w:start w:val="1"/>
      <w:numFmt w:val="bullet"/>
      <w:lvlText w:val=""/>
      <w:lvlJc w:val="left"/>
      <w:pPr>
        <w:ind w:left="2232" w:hanging="792"/>
      </w:pPr>
      <w:rPr>
        <w:rFonts w:ascii="Wingdings" w:hAnsi="Wingding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6311040"/>
    <w:multiLevelType w:val="multilevel"/>
    <w:tmpl w:val="56B85C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B646D20"/>
    <w:multiLevelType w:val="hybridMultilevel"/>
    <w:tmpl w:val="0E26393E"/>
    <w:lvl w:ilvl="0" w:tplc="2B0E229C">
      <w:start w:val="1"/>
      <w:numFmt w:val="decimal"/>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7C8D7417"/>
    <w:multiLevelType w:val="multilevel"/>
    <w:tmpl w:val="AD705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659847585">
    <w:abstractNumId w:val="4"/>
  </w:num>
  <w:num w:numId="2" w16cid:durableId="1457722673">
    <w:abstractNumId w:val="5"/>
  </w:num>
  <w:num w:numId="3" w16cid:durableId="326910586">
    <w:abstractNumId w:val="4"/>
  </w:num>
  <w:num w:numId="4" w16cid:durableId="1782257408">
    <w:abstractNumId w:val="16"/>
  </w:num>
  <w:num w:numId="5" w16cid:durableId="1348945088">
    <w:abstractNumId w:val="17"/>
  </w:num>
  <w:num w:numId="6" w16cid:durableId="1590189155">
    <w:abstractNumId w:val="15"/>
  </w:num>
  <w:num w:numId="7" w16cid:durableId="367799559">
    <w:abstractNumId w:val="4"/>
  </w:num>
  <w:num w:numId="8" w16cid:durableId="571962991">
    <w:abstractNumId w:val="11"/>
  </w:num>
  <w:num w:numId="9" w16cid:durableId="2010403180">
    <w:abstractNumId w:val="6"/>
  </w:num>
  <w:num w:numId="10" w16cid:durableId="105464811">
    <w:abstractNumId w:val="13"/>
  </w:num>
  <w:num w:numId="11" w16cid:durableId="1712725048">
    <w:abstractNumId w:val="4"/>
  </w:num>
  <w:num w:numId="12" w16cid:durableId="274293908">
    <w:abstractNumId w:val="4"/>
  </w:num>
  <w:num w:numId="13" w16cid:durableId="151722254">
    <w:abstractNumId w:val="4"/>
  </w:num>
  <w:num w:numId="14" w16cid:durableId="84423663">
    <w:abstractNumId w:val="4"/>
  </w:num>
  <w:num w:numId="15" w16cid:durableId="172497312">
    <w:abstractNumId w:val="4"/>
  </w:num>
  <w:num w:numId="16" w16cid:durableId="404767009">
    <w:abstractNumId w:val="4"/>
  </w:num>
  <w:num w:numId="17" w16cid:durableId="767821015">
    <w:abstractNumId w:val="4"/>
  </w:num>
  <w:num w:numId="18" w16cid:durableId="958687608">
    <w:abstractNumId w:val="10"/>
  </w:num>
  <w:num w:numId="19" w16cid:durableId="1298874916">
    <w:abstractNumId w:val="2"/>
  </w:num>
  <w:num w:numId="20" w16cid:durableId="2057314795">
    <w:abstractNumId w:val="20"/>
  </w:num>
  <w:num w:numId="21" w16cid:durableId="628588062">
    <w:abstractNumId w:val="18"/>
    <w:lvlOverride w:ilvl="0">
      <w:lvl w:ilvl="0">
        <w:numFmt w:val="decimal"/>
        <w:lvlText w:val="%1."/>
        <w:lvlJc w:val="left"/>
      </w:lvl>
    </w:lvlOverride>
  </w:num>
  <w:num w:numId="22" w16cid:durableId="732628321">
    <w:abstractNumId w:val="1"/>
  </w:num>
  <w:num w:numId="23" w16cid:durableId="1609198063">
    <w:abstractNumId w:val="14"/>
  </w:num>
  <w:num w:numId="24" w16cid:durableId="1344237816">
    <w:abstractNumId w:val="12"/>
    <w:lvlOverride w:ilvl="0">
      <w:lvl w:ilvl="0">
        <w:numFmt w:val="decimal"/>
        <w:lvlText w:val="%1."/>
        <w:lvlJc w:val="left"/>
      </w:lvl>
    </w:lvlOverride>
  </w:num>
  <w:num w:numId="25" w16cid:durableId="492187282">
    <w:abstractNumId w:val="8"/>
  </w:num>
  <w:num w:numId="26" w16cid:durableId="599601085">
    <w:abstractNumId w:val="7"/>
  </w:num>
  <w:num w:numId="27" w16cid:durableId="771439920">
    <w:abstractNumId w:val="9"/>
    <w:lvlOverride w:ilvl="0">
      <w:lvl w:ilvl="0">
        <w:numFmt w:val="decimal"/>
        <w:lvlText w:val="%1."/>
        <w:lvlJc w:val="left"/>
      </w:lvl>
    </w:lvlOverride>
  </w:num>
  <w:num w:numId="28" w16cid:durableId="1714579401">
    <w:abstractNumId w:val="3"/>
  </w:num>
  <w:num w:numId="29" w16cid:durableId="547957142">
    <w:abstractNumId w:val="19"/>
  </w:num>
  <w:num w:numId="30" w16cid:durableId="15380807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D9A"/>
    <w:rsid w:val="00001BBE"/>
    <w:rsid w:val="000020A5"/>
    <w:rsid w:val="00003AB5"/>
    <w:rsid w:val="0000431B"/>
    <w:rsid w:val="0000545F"/>
    <w:rsid w:val="00005E76"/>
    <w:rsid w:val="00005EC1"/>
    <w:rsid w:val="00007056"/>
    <w:rsid w:val="00011006"/>
    <w:rsid w:val="00011DF8"/>
    <w:rsid w:val="00012652"/>
    <w:rsid w:val="00014E37"/>
    <w:rsid w:val="00015E56"/>
    <w:rsid w:val="00016438"/>
    <w:rsid w:val="000177B6"/>
    <w:rsid w:val="00020F6A"/>
    <w:rsid w:val="00022573"/>
    <w:rsid w:val="00023145"/>
    <w:rsid w:val="00025384"/>
    <w:rsid w:val="00027602"/>
    <w:rsid w:val="00030B41"/>
    <w:rsid w:val="00030D3B"/>
    <w:rsid w:val="00031E34"/>
    <w:rsid w:val="00033F24"/>
    <w:rsid w:val="00034A5F"/>
    <w:rsid w:val="000352FE"/>
    <w:rsid w:val="000356D6"/>
    <w:rsid w:val="000363F3"/>
    <w:rsid w:val="0003731E"/>
    <w:rsid w:val="000406F7"/>
    <w:rsid w:val="0004115E"/>
    <w:rsid w:val="00042812"/>
    <w:rsid w:val="00043A09"/>
    <w:rsid w:val="00046C8A"/>
    <w:rsid w:val="0004740E"/>
    <w:rsid w:val="00047DE0"/>
    <w:rsid w:val="00052246"/>
    <w:rsid w:val="00053716"/>
    <w:rsid w:val="00053B1F"/>
    <w:rsid w:val="00053DE6"/>
    <w:rsid w:val="00054C27"/>
    <w:rsid w:val="0005518C"/>
    <w:rsid w:val="00056ABC"/>
    <w:rsid w:val="0005703E"/>
    <w:rsid w:val="00060D8C"/>
    <w:rsid w:val="00061BF4"/>
    <w:rsid w:val="0006294A"/>
    <w:rsid w:val="00062CF7"/>
    <w:rsid w:val="000631CB"/>
    <w:rsid w:val="00071DDF"/>
    <w:rsid w:val="0007351E"/>
    <w:rsid w:val="00074396"/>
    <w:rsid w:val="000748F3"/>
    <w:rsid w:val="000759DC"/>
    <w:rsid w:val="00076747"/>
    <w:rsid w:val="0007786C"/>
    <w:rsid w:val="00080CF2"/>
    <w:rsid w:val="000810A7"/>
    <w:rsid w:val="000815CD"/>
    <w:rsid w:val="00081F17"/>
    <w:rsid w:val="000824F7"/>
    <w:rsid w:val="00083A59"/>
    <w:rsid w:val="00083F8E"/>
    <w:rsid w:val="00090542"/>
    <w:rsid w:val="000908D0"/>
    <w:rsid w:val="00096367"/>
    <w:rsid w:val="000A0130"/>
    <w:rsid w:val="000A0710"/>
    <w:rsid w:val="000A1E87"/>
    <w:rsid w:val="000A1FFD"/>
    <w:rsid w:val="000A4C8C"/>
    <w:rsid w:val="000A70E4"/>
    <w:rsid w:val="000B2154"/>
    <w:rsid w:val="000B339C"/>
    <w:rsid w:val="000B52F0"/>
    <w:rsid w:val="000B6F03"/>
    <w:rsid w:val="000C0D4C"/>
    <w:rsid w:val="000C27F2"/>
    <w:rsid w:val="000C2ED7"/>
    <w:rsid w:val="000C3E32"/>
    <w:rsid w:val="000C65E0"/>
    <w:rsid w:val="000C6821"/>
    <w:rsid w:val="000C7530"/>
    <w:rsid w:val="000C7A69"/>
    <w:rsid w:val="000D0788"/>
    <w:rsid w:val="000D0B66"/>
    <w:rsid w:val="000D442A"/>
    <w:rsid w:val="000D4E2B"/>
    <w:rsid w:val="000D4FB6"/>
    <w:rsid w:val="000D75B7"/>
    <w:rsid w:val="000E17E0"/>
    <w:rsid w:val="000E1F4D"/>
    <w:rsid w:val="000E3EA9"/>
    <w:rsid w:val="000E3FA2"/>
    <w:rsid w:val="000F0486"/>
    <w:rsid w:val="000F05C7"/>
    <w:rsid w:val="000F0C75"/>
    <w:rsid w:val="000F0D06"/>
    <w:rsid w:val="000F1403"/>
    <w:rsid w:val="000F22B5"/>
    <w:rsid w:val="000F6F6E"/>
    <w:rsid w:val="0010086D"/>
    <w:rsid w:val="00103FD9"/>
    <w:rsid w:val="00104932"/>
    <w:rsid w:val="00107896"/>
    <w:rsid w:val="00111545"/>
    <w:rsid w:val="001120A2"/>
    <w:rsid w:val="00112B57"/>
    <w:rsid w:val="00114E92"/>
    <w:rsid w:val="001152ED"/>
    <w:rsid w:val="00115E99"/>
    <w:rsid w:val="001169FC"/>
    <w:rsid w:val="0011706B"/>
    <w:rsid w:val="00120BDC"/>
    <w:rsid w:val="001213A6"/>
    <w:rsid w:val="00122589"/>
    <w:rsid w:val="00123204"/>
    <w:rsid w:val="001237C7"/>
    <w:rsid w:val="00124843"/>
    <w:rsid w:val="00124EBE"/>
    <w:rsid w:val="001269EC"/>
    <w:rsid w:val="00127DAA"/>
    <w:rsid w:val="0013020B"/>
    <w:rsid w:val="00131BE5"/>
    <w:rsid w:val="00133E80"/>
    <w:rsid w:val="00141634"/>
    <w:rsid w:val="00141A40"/>
    <w:rsid w:val="00142298"/>
    <w:rsid w:val="001428F9"/>
    <w:rsid w:val="00142EC4"/>
    <w:rsid w:val="001432D5"/>
    <w:rsid w:val="00144C8E"/>
    <w:rsid w:val="001451A4"/>
    <w:rsid w:val="00146673"/>
    <w:rsid w:val="00151B3D"/>
    <w:rsid w:val="001543D3"/>
    <w:rsid w:val="001548EF"/>
    <w:rsid w:val="00154E74"/>
    <w:rsid w:val="001576DB"/>
    <w:rsid w:val="00160E3C"/>
    <w:rsid w:val="00161B40"/>
    <w:rsid w:val="001654D4"/>
    <w:rsid w:val="00165A7A"/>
    <w:rsid w:val="00166A29"/>
    <w:rsid w:val="0017131A"/>
    <w:rsid w:val="0017286A"/>
    <w:rsid w:val="001745AE"/>
    <w:rsid w:val="00175B28"/>
    <w:rsid w:val="0018244B"/>
    <w:rsid w:val="00184742"/>
    <w:rsid w:val="00186251"/>
    <w:rsid w:val="00187C49"/>
    <w:rsid w:val="00192193"/>
    <w:rsid w:val="00195AA7"/>
    <w:rsid w:val="00197E45"/>
    <w:rsid w:val="001A1275"/>
    <w:rsid w:val="001A24AC"/>
    <w:rsid w:val="001A404F"/>
    <w:rsid w:val="001A5EBA"/>
    <w:rsid w:val="001A73B0"/>
    <w:rsid w:val="001B1284"/>
    <w:rsid w:val="001B1F25"/>
    <w:rsid w:val="001B3F06"/>
    <w:rsid w:val="001B5471"/>
    <w:rsid w:val="001B5778"/>
    <w:rsid w:val="001B754C"/>
    <w:rsid w:val="001B7CBD"/>
    <w:rsid w:val="001C0B06"/>
    <w:rsid w:val="001C27C8"/>
    <w:rsid w:val="001C2AFE"/>
    <w:rsid w:val="001C3A76"/>
    <w:rsid w:val="001C4B48"/>
    <w:rsid w:val="001C6805"/>
    <w:rsid w:val="001C720C"/>
    <w:rsid w:val="001C7E0A"/>
    <w:rsid w:val="001D587C"/>
    <w:rsid w:val="001D5D0D"/>
    <w:rsid w:val="001D60BF"/>
    <w:rsid w:val="001D741F"/>
    <w:rsid w:val="001D74B3"/>
    <w:rsid w:val="001E194B"/>
    <w:rsid w:val="001E2C7A"/>
    <w:rsid w:val="001E65F9"/>
    <w:rsid w:val="001E6F2A"/>
    <w:rsid w:val="001E7210"/>
    <w:rsid w:val="001E7A5B"/>
    <w:rsid w:val="001F080B"/>
    <w:rsid w:val="001F1056"/>
    <w:rsid w:val="001F2F62"/>
    <w:rsid w:val="001F54E5"/>
    <w:rsid w:val="001F5550"/>
    <w:rsid w:val="001F61C7"/>
    <w:rsid w:val="00202674"/>
    <w:rsid w:val="00203FD9"/>
    <w:rsid w:val="00205187"/>
    <w:rsid w:val="00205A3C"/>
    <w:rsid w:val="0020683C"/>
    <w:rsid w:val="00207A49"/>
    <w:rsid w:val="00212B7F"/>
    <w:rsid w:val="002156EA"/>
    <w:rsid w:val="00217810"/>
    <w:rsid w:val="00217868"/>
    <w:rsid w:val="002206F7"/>
    <w:rsid w:val="00220D21"/>
    <w:rsid w:val="00223896"/>
    <w:rsid w:val="00224B28"/>
    <w:rsid w:val="00227391"/>
    <w:rsid w:val="002302DB"/>
    <w:rsid w:val="00232B9E"/>
    <w:rsid w:val="00232FA7"/>
    <w:rsid w:val="00233A00"/>
    <w:rsid w:val="00236019"/>
    <w:rsid w:val="0023711B"/>
    <w:rsid w:val="00242267"/>
    <w:rsid w:val="002425FA"/>
    <w:rsid w:val="002446CA"/>
    <w:rsid w:val="00246FA0"/>
    <w:rsid w:val="002474B7"/>
    <w:rsid w:val="002506B8"/>
    <w:rsid w:val="0025146E"/>
    <w:rsid w:val="00252E07"/>
    <w:rsid w:val="00252E79"/>
    <w:rsid w:val="00252FB3"/>
    <w:rsid w:val="00254132"/>
    <w:rsid w:val="00254E46"/>
    <w:rsid w:val="002558F5"/>
    <w:rsid w:val="00262B4D"/>
    <w:rsid w:val="0026603B"/>
    <w:rsid w:val="00266229"/>
    <w:rsid w:val="00271704"/>
    <w:rsid w:val="00271C90"/>
    <w:rsid w:val="0027236D"/>
    <w:rsid w:val="0027253F"/>
    <w:rsid w:val="00276120"/>
    <w:rsid w:val="0027798F"/>
    <w:rsid w:val="00277B59"/>
    <w:rsid w:val="002800EE"/>
    <w:rsid w:val="0028070C"/>
    <w:rsid w:val="0028353D"/>
    <w:rsid w:val="00284D29"/>
    <w:rsid w:val="002877DA"/>
    <w:rsid w:val="00287F59"/>
    <w:rsid w:val="0029081D"/>
    <w:rsid w:val="00292D8D"/>
    <w:rsid w:val="00293703"/>
    <w:rsid w:val="002937B6"/>
    <w:rsid w:val="002940C0"/>
    <w:rsid w:val="0029416B"/>
    <w:rsid w:val="002946BD"/>
    <w:rsid w:val="00295B74"/>
    <w:rsid w:val="002A0AF0"/>
    <w:rsid w:val="002A2F93"/>
    <w:rsid w:val="002A41C9"/>
    <w:rsid w:val="002A762D"/>
    <w:rsid w:val="002A7CDC"/>
    <w:rsid w:val="002B0A90"/>
    <w:rsid w:val="002B21A8"/>
    <w:rsid w:val="002B2F55"/>
    <w:rsid w:val="002B4177"/>
    <w:rsid w:val="002B4F13"/>
    <w:rsid w:val="002B673A"/>
    <w:rsid w:val="002D2055"/>
    <w:rsid w:val="002D36B5"/>
    <w:rsid w:val="002D4AD8"/>
    <w:rsid w:val="002D5E02"/>
    <w:rsid w:val="002D64FF"/>
    <w:rsid w:val="002D6A38"/>
    <w:rsid w:val="002D6D7F"/>
    <w:rsid w:val="002D71B2"/>
    <w:rsid w:val="002D7B40"/>
    <w:rsid w:val="002E00FC"/>
    <w:rsid w:val="002E0290"/>
    <w:rsid w:val="002E0675"/>
    <w:rsid w:val="002E0A85"/>
    <w:rsid w:val="002E23BB"/>
    <w:rsid w:val="002E53E4"/>
    <w:rsid w:val="002E6E63"/>
    <w:rsid w:val="002F3A76"/>
    <w:rsid w:val="002F4AAF"/>
    <w:rsid w:val="002F6A4D"/>
    <w:rsid w:val="002F7993"/>
    <w:rsid w:val="003006A6"/>
    <w:rsid w:val="003034E7"/>
    <w:rsid w:val="00304EE0"/>
    <w:rsid w:val="00305BF6"/>
    <w:rsid w:val="00310FE7"/>
    <w:rsid w:val="003136A3"/>
    <w:rsid w:val="003137C5"/>
    <w:rsid w:val="00313E26"/>
    <w:rsid w:val="00314119"/>
    <w:rsid w:val="003148B9"/>
    <w:rsid w:val="00315212"/>
    <w:rsid w:val="00315910"/>
    <w:rsid w:val="00316A9F"/>
    <w:rsid w:val="00317ECE"/>
    <w:rsid w:val="00322A63"/>
    <w:rsid w:val="0032366F"/>
    <w:rsid w:val="0032567E"/>
    <w:rsid w:val="00326787"/>
    <w:rsid w:val="00326FD1"/>
    <w:rsid w:val="003310E8"/>
    <w:rsid w:val="0033123C"/>
    <w:rsid w:val="00332314"/>
    <w:rsid w:val="00332E4F"/>
    <w:rsid w:val="003333E8"/>
    <w:rsid w:val="00334306"/>
    <w:rsid w:val="00334B30"/>
    <w:rsid w:val="00340939"/>
    <w:rsid w:val="00340F3B"/>
    <w:rsid w:val="00343A15"/>
    <w:rsid w:val="003454D5"/>
    <w:rsid w:val="00345540"/>
    <w:rsid w:val="0034625A"/>
    <w:rsid w:val="00347760"/>
    <w:rsid w:val="003517A9"/>
    <w:rsid w:val="003525D2"/>
    <w:rsid w:val="003567BD"/>
    <w:rsid w:val="00356A62"/>
    <w:rsid w:val="00356C41"/>
    <w:rsid w:val="00357070"/>
    <w:rsid w:val="00361231"/>
    <w:rsid w:val="0036586C"/>
    <w:rsid w:val="00365CD9"/>
    <w:rsid w:val="00370592"/>
    <w:rsid w:val="00372424"/>
    <w:rsid w:val="00372937"/>
    <w:rsid w:val="00372F53"/>
    <w:rsid w:val="003734F6"/>
    <w:rsid w:val="00381F48"/>
    <w:rsid w:val="00391B68"/>
    <w:rsid w:val="00396084"/>
    <w:rsid w:val="003A002C"/>
    <w:rsid w:val="003A2F23"/>
    <w:rsid w:val="003A310F"/>
    <w:rsid w:val="003A400E"/>
    <w:rsid w:val="003A5107"/>
    <w:rsid w:val="003A5D08"/>
    <w:rsid w:val="003B1FA1"/>
    <w:rsid w:val="003B2807"/>
    <w:rsid w:val="003B321E"/>
    <w:rsid w:val="003B378C"/>
    <w:rsid w:val="003B5915"/>
    <w:rsid w:val="003C08F9"/>
    <w:rsid w:val="003C1C61"/>
    <w:rsid w:val="003C1CFC"/>
    <w:rsid w:val="003C34F2"/>
    <w:rsid w:val="003C5500"/>
    <w:rsid w:val="003C6C24"/>
    <w:rsid w:val="003C70B5"/>
    <w:rsid w:val="003C7178"/>
    <w:rsid w:val="003C7C52"/>
    <w:rsid w:val="003D00C1"/>
    <w:rsid w:val="003D1027"/>
    <w:rsid w:val="003D1039"/>
    <w:rsid w:val="003D3B91"/>
    <w:rsid w:val="003E079A"/>
    <w:rsid w:val="003E17FB"/>
    <w:rsid w:val="003E33A6"/>
    <w:rsid w:val="003E4E6C"/>
    <w:rsid w:val="003E55E8"/>
    <w:rsid w:val="003E59CF"/>
    <w:rsid w:val="003E636A"/>
    <w:rsid w:val="003F05D4"/>
    <w:rsid w:val="003F1B33"/>
    <w:rsid w:val="003F5D32"/>
    <w:rsid w:val="003F7062"/>
    <w:rsid w:val="003F74D4"/>
    <w:rsid w:val="003F7F91"/>
    <w:rsid w:val="003F7FEB"/>
    <w:rsid w:val="004010FD"/>
    <w:rsid w:val="00401FF0"/>
    <w:rsid w:val="00404012"/>
    <w:rsid w:val="00404AEC"/>
    <w:rsid w:val="00405C19"/>
    <w:rsid w:val="00406020"/>
    <w:rsid w:val="004065F9"/>
    <w:rsid w:val="004116E6"/>
    <w:rsid w:val="00412415"/>
    <w:rsid w:val="00412478"/>
    <w:rsid w:val="00412484"/>
    <w:rsid w:val="00412BF4"/>
    <w:rsid w:val="00412C63"/>
    <w:rsid w:val="00415D52"/>
    <w:rsid w:val="004160C9"/>
    <w:rsid w:val="00417131"/>
    <w:rsid w:val="0041781F"/>
    <w:rsid w:val="00420C2A"/>
    <w:rsid w:val="00420D55"/>
    <w:rsid w:val="00422731"/>
    <w:rsid w:val="00423463"/>
    <w:rsid w:val="00425273"/>
    <w:rsid w:val="00430361"/>
    <w:rsid w:val="004307D5"/>
    <w:rsid w:val="004312FB"/>
    <w:rsid w:val="00431C89"/>
    <w:rsid w:val="004323DA"/>
    <w:rsid w:val="004324B0"/>
    <w:rsid w:val="0043456B"/>
    <w:rsid w:val="00434E30"/>
    <w:rsid w:val="00441B9A"/>
    <w:rsid w:val="00441FEB"/>
    <w:rsid w:val="00442F43"/>
    <w:rsid w:val="004435F2"/>
    <w:rsid w:val="0044792F"/>
    <w:rsid w:val="00451FB3"/>
    <w:rsid w:val="0045270E"/>
    <w:rsid w:val="00452E03"/>
    <w:rsid w:val="0045481E"/>
    <w:rsid w:val="0046187C"/>
    <w:rsid w:val="0046305C"/>
    <w:rsid w:val="004659F1"/>
    <w:rsid w:val="00467561"/>
    <w:rsid w:val="00470C7C"/>
    <w:rsid w:val="0047171F"/>
    <w:rsid w:val="00474587"/>
    <w:rsid w:val="004759AB"/>
    <w:rsid w:val="00477727"/>
    <w:rsid w:val="00477BBB"/>
    <w:rsid w:val="00477D70"/>
    <w:rsid w:val="0048028D"/>
    <w:rsid w:val="004823CD"/>
    <w:rsid w:val="004849CD"/>
    <w:rsid w:val="004875C7"/>
    <w:rsid w:val="0049065A"/>
    <w:rsid w:val="00492B98"/>
    <w:rsid w:val="00493309"/>
    <w:rsid w:val="00495192"/>
    <w:rsid w:val="004A0101"/>
    <w:rsid w:val="004A0192"/>
    <w:rsid w:val="004A1B32"/>
    <w:rsid w:val="004A25D9"/>
    <w:rsid w:val="004A2959"/>
    <w:rsid w:val="004A5373"/>
    <w:rsid w:val="004A66AA"/>
    <w:rsid w:val="004B1E02"/>
    <w:rsid w:val="004B43C2"/>
    <w:rsid w:val="004B46B6"/>
    <w:rsid w:val="004B4CE8"/>
    <w:rsid w:val="004B4DAB"/>
    <w:rsid w:val="004B58B3"/>
    <w:rsid w:val="004B7A6C"/>
    <w:rsid w:val="004C0BF7"/>
    <w:rsid w:val="004C10E0"/>
    <w:rsid w:val="004C14AB"/>
    <w:rsid w:val="004C203E"/>
    <w:rsid w:val="004C51F1"/>
    <w:rsid w:val="004C5DFC"/>
    <w:rsid w:val="004C65D0"/>
    <w:rsid w:val="004D0053"/>
    <w:rsid w:val="004D39AE"/>
    <w:rsid w:val="004D3F6E"/>
    <w:rsid w:val="004D43A5"/>
    <w:rsid w:val="004D6BA9"/>
    <w:rsid w:val="004D6C98"/>
    <w:rsid w:val="004D75FD"/>
    <w:rsid w:val="004E3E03"/>
    <w:rsid w:val="004E66F5"/>
    <w:rsid w:val="004E72B1"/>
    <w:rsid w:val="004E7D9C"/>
    <w:rsid w:val="004F0B5F"/>
    <w:rsid w:val="004F0F68"/>
    <w:rsid w:val="004F360F"/>
    <w:rsid w:val="004F3894"/>
    <w:rsid w:val="004F616D"/>
    <w:rsid w:val="00501521"/>
    <w:rsid w:val="005033A6"/>
    <w:rsid w:val="00503942"/>
    <w:rsid w:val="00504042"/>
    <w:rsid w:val="005047A4"/>
    <w:rsid w:val="00505393"/>
    <w:rsid w:val="005054AB"/>
    <w:rsid w:val="005073D2"/>
    <w:rsid w:val="00507AA6"/>
    <w:rsid w:val="00510742"/>
    <w:rsid w:val="00512C7A"/>
    <w:rsid w:val="00515734"/>
    <w:rsid w:val="00517175"/>
    <w:rsid w:val="005233BA"/>
    <w:rsid w:val="00526606"/>
    <w:rsid w:val="005267D7"/>
    <w:rsid w:val="0052735C"/>
    <w:rsid w:val="00530065"/>
    <w:rsid w:val="005313D1"/>
    <w:rsid w:val="00537AEC"/>
    <w:rsid w:val="00540182"/>
    <w:rsid w:val="0054501B"/>
    <w:rsid w:val="00545171"/>
    <w:rsid w:val="00545E66"/>
    <w:rsid w:val="00546679"/>
    <w:rsid w:val="005476BA"/>
    <w:rsid w:val="00550012"/>
    <w:rsid w:val="00550B02"/>
    <w:rsid w:val="005521A6"/>
    <w:rsid w:val="00552E27"/>
    <w:rsid w:val="00554597"/>
    <w:rsid w:val="00554D3E"/>
    <w:rsid w:val="00556390"/>
    <w:rsid w:val="00561448"/>
    <w:rsid w:val="0056182F"/>
    <w:rsid w:val="00561B9C"/>
    <w:rsid w:val="0056217E"/>
    <w:rsid w:val="00563936"/>
    <w:rsid w:val="00567096"/>
    <w:rsid w:val="00567A64"/>
    <w:rsid w:val="00567BCC"/>
    <w:rsid w:val="005703E8"/>
    <w:rsid w:val="005722CB"/>
    <w:rsid w:val="00572956"/>
    <w:rsid w:val="00573F6E"/>
    <w:rsid w:val="00577C97"/>
    <w:rsid w:val="005814C1"/>
    <w:rsid w:val="0058404D"/>
    <w:rsid w:val="0058507E"/>
    <w:rsid w:val="00586506"/>
    <w:rsid w:val="005906B9"/>
    <w:rsid w:val="005941CF"/>
    <w:rsid w:val="005944CB"/>
    <w:rsid w:val="005946B9"/>
    <w:rsid w:val="00594CEB"/>
    <w:rsid w:val="005952AC"/>
    <w:rsid w:val="005957DA"/>
    <w:rsid w:val="00596999"/>
    <w:rsid w:val="00597754"/>
    <w:rsid w:val="005A047B"/>
    <w:rsid w:val="005A05CC"/>
    <w:rsid w:val="005A28CA"/>
    <w:rsid w:val="005A61A8"/>
    <w:rsid w:val="005B065F"/>
    <w:rsid w:val="005B5369"/>
    <w:rsid w:val="005B634F"/>
    <w:rsid w:val="005B66FD"/>
    <w:rsid w:val="005B70F8"/>
    <w:rsid w:val="005B7F01"/>
    <w:rsid w:val="005C445C"/>
    <w:rsid w:val="005C688B"/>
    <w:rsid w:val="005D0574"/>
    <w:rsid w:val="005D5076"/>
    <w:rsid w:val="005D51CB"/>
    <w:rsid w:val="005D6020"/>
    <w:rsid w:val="005D6B33"/>
    <w:rsid w:val="005D78D6"/>
    <w:rsid w:val="005E0174"/>
    <w:rsid w:val="005E0340"/>
    <w:rsid w:val="005E1D7B"/>
    <w:rsid w:val="005E4BDC"/>
    <w:rsid w:val="005E7C3E"/>
    <w:rsid w:val="005F4828"/>
    <w:rsid w:val="005F5977"/>
    <w:rsid w:val="005F5F31"/>
    <w:rsid w:val="005F6D06"/>
    <w:rsid w:val="005F7028"/>
    <w:rsid w:val="0060003B"/>
    <w:rsid w:val="006001FE"/>
    <w:rsid w:val="00602E0E"/>
    <w:rsid w:val="006122DD"/>
    <w:rsid w:val="006128B2"/>
    <w:rsid w:val="00613713"/>
    <w:rsid w:val="0061482F"/>
    <w:rsid w:val="00614DD6"/>
    <w:rsid w:val="00615BEA"/>
    <w:rsid w:val="00616C76"/>
    <w:rsid w:val="00621478"/>
    <w:rsid w:val="00621733"/>
    <w:rsid w:val="006231D1"/>
    <w:rsid w:val="00624CC9"/>
    <w:rsid w:val="00626E06"/>
    <w:rsid w:val="006272F9"/>
    <w:rsid w:val="00627745"/>
    <w:rsid w:val="006279F0"/>
    <w:rsid w:val="006305F3"/>
    <w:rsid w:val="00630A2F"/>
    <w:rsid w:val="00634E10"/>
    <w:rsid w:val="00634E28"/>
    <w:rsid w:val="00635107"/>
    <w:rsid w:val="00636587"/>
    <w:rsid w:val="0063702C"/>
    <w:rsid w:val="006424CD"/>
    <w:rsid w:val="00642521"/>
    <w:rsid w:val="006443FF"/>
    <w:rsid w:val="00647D36"/>
    <w:rsid w:val="006502EC"/>
    <w:rsid w:val="00654AA8"/>
    <w:rsid w:val="00654DD0"/>
    <w:rsid w:val="00657B03"/>
    <w:rsid w:val="00661DA8"/>
    <w:rsid w:val="00661E6A"/>
    <w:rsid w:val="0066225A"/>
    <w:rsid w:val="00663BC9"/>
    <w:rsid w:val="00664478"/>
    <w:rsid w:val="00670179"/>
    <w:rsid w:val="0067208D"/>
    <w:rsid w:val="0067232A"/>
    <w:rsid w:val="00676E87"/>
    <w:rsid w:val="00677AB5"/>
    <w:rsid w:val="006801C6"/>
    <w:rsid w:val="0068284D"/>
    <w:rsid w:val="0068294F"/>
    <w:rsid w:val="00682D9E"/>
    <w:rsid w:val="0068313C"/>
    <w:rsid w:val="00685B11"/>
    <w:rsid w:val="006862C0"/>
    <w:rsid w:val="0068640F"/>
    <w:rsid w:val="00690F9F"/>
    <w:rsid w:val="006911F8"/>
    <w:rsid w:val="00692EC9"/>
    <w:rsid w:val="00693656"/>
    <w:rsid w:val="00693EC6"/>
    <w:rsid w:val="00695BF0"/>
    <w:rsid w:val="00696DD2"/>
    <w:rsid w:val="006A207C"/>
    <w:rsid w:val="006A5344"/>
    <w:rsid w:val="006A6CA6"/>
    <w:rsid w:val="006A7946"/>
    <w:rsid w:val="006B13C0"/>
    <w:rsid w:val="006B29F7"/>
    <w:rsid w:val="006B3C56"/>
    <w:rsid w:val="006B44BC"/>
    <w:rsid w:val="006B54DA"/>
    <w:rsid w:val="006B6794"/>
    <w:rsid w:val="006C01F8"/>
    <w:rsid w:val="006C1D68"/>
    <w:rsid w:val="006C2701"/>
    <w:rsid w:val="006C273D"/>
    <w:rsid w:val="006C33F9"/>
    <w:rsid w:val="006C3DED"/>
    <w:rsid w:val="006C54D5"/>
    <w:rsid w:val="006C6861"/>
    <w:rsid w:val="006C6B01"/>
    <w:rsid w:val="006D0491"/>
    <w:rsid w:val="006D4F33"/>
    <w:rsid w:val="006D7DC0"/>
    <w:rsid w:val="006E151C"/>
    <w:rsid w:val="006E16BD"/>
    <w:rsid w:val="006E16CF"/>
    <w:rsid w:val="006E1894"/>
    <w:rsid w:val="006E3937"/>
    <w:rsid w:val="006E664F"/>
    <w:rsid w:val="006E7A25"/>
    <w:rsid w:val="006F01E6"/>
    <w:rsid w:val="006F1D40"/>
    <w:rsid w:val="006F252D"/>
    <w:rsid w:val="006F61F2"/>
    <w:rsid w:val="006F78F3"/>
    <w:rsid w:val="007018B7"/>
    <w:rsid w:val="007045B4"/>
    <w:rsid w:val="00704C79"/>
    <w:rsid w:val="00706197"/>
    <w:rsid w:val="0070641C"/>
    <w:rsid w:val="00707772"/>
    <w:rsid w:val="00707D28"/>
    <w:rsid w:val="00713C8F"/>
    <w:rsid w:val="00713DDF"/>
    <w:rsid w:val="00715267"/>
    <w:rsid w:val="00715EDE"/>
    <w:rsid w:val="007170FE"/>
    <w:rsid w:val="00717E09"/>
    <w:rsid w:val="00722378"/>
    <w:rsid w:val="00723106"/>
    <w:rsid w:val="00724579"/>
    <w:rsid w:val="007271DA"/>
    <w:rsid w:val="0072747D"/>
    <w:rsid w:val="00727A36"/>
    <w:rsid w:val="007321E8"/>
    <w:rsid w:val="00734440"/>
    <w:rsid w:val="007344E3"/>
    <w:rsid w:val="00736693"/>
    <w:rsid w:val="007371B0"/>
    <w:rsid w:val="00740A3F"/>
    <w:rsid w:val="00741050"/>
    <w:rsid w:val="00750B46"/>
    <w:rsid w:val="00752D31"/>
    <w:rsid w:val="0075451D"/>
    <w:rsid w:val="00754652"/>
    <w:rsid w:val="007561CA"/>
    <w:rsid w:val="00760E68"/>
    <w:rsid w:val="00763541"/>
    <w:rsid w:val="00763A97"/>
    <w:rsid w:val="00763F04"/>
    <w:rsid w:val="00764BB2"/>
    <w:rsid w:val="007714C1"/>
    <w:rsid w:val="00771DDE"/>
    <w:rsid w:val="00771F62"/>
    <w:rsid w:val="00773423"/>
    <w:rsid w:val="0077416A"/>
    <w:rsid w:val="007741E0"/>
    <w:rsid w:val="00775B05"/>
    <w:rsid w:val="007765D8"/>
    <w:rsid w:val="00776D78"/>
    <w:rsid w:val="00777316"/>
    <w:rsid w:val="00782D27"/>
    <w:rsid w:val="00783255"/>
    <w:rsid w:val="00787165"/>
    <w:rsid w:val="00787936"/>
    <w:rsid w:val="00790A8B"/>
    <w:rsid w:val="007919B5"/>
    <w:rsid w:val="007939F5"/>
    <w:rsid w:val="00794D8E"/>
    <w:rsid w:val="007A5856"/>
    <w:rsid w:val="007A591B"/>
    <w:rsid w:val="007A738D"/>
    <w:rsid w:val="007B01E2"/>
    <w:rsid w:val="007B0D07"/>
    <w:rsid w:val="007B4B61"/>
    <w:rsid w:val="007C44B2"/>
    <w:rsid w:val="007C4838"/>
    <w:rsid w:val="007C686F"/>
    <w:rsid w:val="007C7106"/>
    <w:rsid w:val="007D0483"/>
    <w:rsid w:val="007D3134"/>
    <w:rsid w:val="007D4392"/>
    <w:rsid w:val="007D59B4"/>
    <w:rsid w:val="007E0B38"/>
    <w:rsid w:val="007E127B"/>
    <w:rsid w:val="007E142A"/>
    <w:rsid w:val="007E16B7"/>
    <w:rsid w:val="007E4687"/>
    <w:rsid w:val="007E5881"/>
    <w:rsid w:val="007F0CD2"/>
    <w:rsid w:val="007F20C6"/>
    <w:rsid w:val="007F2E32"/>
    <w:rsid w:val="007F354C"/>
    <w:rsid w:val="007F4A7B"/>
    <w:rsid w:val="007F58AC"/>
    <w:rsid w:val="007F72AC"/>
    <w:rsid w:val="0080492D"/>
    <w:rsid w:val="00804CC4"/>
    <w:rsid w:val="008052C0"/>
    <w:rsid w:val="008079CA"/>
    <w:rsid w:val="0081002A"/>
    <w:rsid w:val="00813469"/>
    <w:rsid w:val="00814464"/>
    <w:rsid w:val="008145A4"/>
    <w:rsid w:val="0081587B"/>
    <w:rsid w:val="008158A6"/>
    <w:rsid w:val="00821C71"/>
    <w:rsid w:val="00824F59"/>
    <w:rsid w:val="0082518F"/>
    <w:rsid w:val="008311FD"/>
    <w:rsid w:val="008330B1"/>
    <w:rsid w:val="00834307"/>
    <w:rsid w:val="00835981"/>
    <w:rsid w:val="00836D50"/>
    <w:rsid w:val="00837F2A"/>
    <w:rsid w:val="00844658"/>
    <w:rsid w:val="00846BB9"/>
    <w:rsid w:val="00847774"/>
    <w:rsid w:val="0085171B"/>
    <w:rsid w:val="008539A1"/>
    <w:rsid w:val="00854C2E"/>
    <w:rsid w:val="00856D74"/>
    <w:rsid w:val="00857E42"/>
    <w:rsid w:val="0086022A"/>
    <w:rsid w:val="00860543"/>
    <w:rsid w:val="008648CC"/>
    <w:rsid w:val="008657E5"/>
    <w:rsid w:val="00867059"/>
    <w:rsid w:val="00867428"/>
    <w:rsid w:val="00867EBC"/>
    <w:rsid w:val="00870847"/>
    <w:rsid w:val="008708AD"/>
    <w:rsid w:val="00870D9B"/>
    <w:rsid w:val="00871B2A"/>
    <w:rsid w:val="008735A9"/>
    <w:rsid w:val="00874257"/>
    <w:rsid w:val="00875816"/>
    <w:rsid w:val="00876D63"/>
    <w:rsid w:val="00877AC3"/>
    <w:rsid w:val="008807CF"/>
    <w:rsid w:val="0088186D"/>
    <w:rsid w:val="008818BC"/>
    <w:rsid w:val="00884164"/>
    <w:rsid w:val="0088508C"/>
    <w:rsid w:val="0089008C"/>
    <w:rsid w:val="0089097B"/>
    <w:rsid w:val="008916AB"/>
    <w:rsid w:val="00891AD6"/>
    <w:rsid w:val="00892E26"/>
    <w:rsid w:val="00893A58"/>
    <w:rsid w:val="00894247"/>
    <w:rsid w:val="00895D2E"/>
    <w:rsid w:val="008A4413"/>
    <w:rsid w:val="008A4E96"/>
    <w:rsid w:val="008B0B59"/>
    <w:rsid w:val="008B1D06"/>
    <w:rsid w:val="008B31C1"/>
    <w:rsid w:val="008B6B3A"/>
    <w:rsid w:val="008B754A"/>
    <w:rsid w:val="008C0B8A"/>
    <w:rsid w:val="008C22C8"/>
    <w:rsid w:val="008C2A98"/>
    <w:rsid w:val="008C2F1A"/>
    <w:rsid w:val="008C3C78"/>
    <w:rsid w:val="008C5E2E"/>
    <w:rsid w:val="008C79D0"/>
    <w:rsid w:val="008D14AC"/>
    <w:rsid w:val="008D165C"/>
    <w:rsid w:val="008D175D"/>
    <w:rsid w:val="008D1C6B"/>
    <w:rsid w:val="008D36C1"/>
    <w:rsid w:val="008D5713"/>
    <w:rsid w:val="008D6062"/>
    <w:rsid w:val="008D6F55"/>
    <w:rsid w:val="008D7D08"/>
    <w:rsid w:val="008E021D"/>
    <w:rsid w:val="008E14A8"/>
    <w:rsid w:val="008E1F08"/>
    <w:rsid w:val="008E261D"/>
    <w:rsid w:val="008E3EA2"/>
    <w:rsid w:val="008F01AD"/>
    <w:rsid w:val="008F01C1"/>
    <w:rsid w:val="008F0DD2"/>
    <w:rsid w:val="008F1233"/>
    <w:rsid w:val="008F143F"/>
    <w:rsid w:val="008F23BE"/>
    <w:rsid w:val="008F2A5B"/>
    <w:rsid w:val="008F2AE9"/>
    <w:rsid w:val="008F4484"/>
    <w:rsid w:val="008F61C8"/>
    <w:rsid w:val="008F6A80"/>
    <w:rsid w:val="009029E9"/>
    <w:rsid w:val="00904123"/>
    <w:rsid w:val="00906290"/>
    <w:rsid w:val="009071E9"/>
    <w:rsid w:val="0091034B"/>
    <w:rsid w:val="00910BB5"/>
    <w:rsid w:val="009146C0"/>
    <w:rsid w:val="00914B43"/>
    <w:rsid w:val="00914BC6"/>
    <w:rsid w:val="009151AB"/>
    <w:rsid w:val="009204DF"/>
    <w:rsid w:val="00920B96"/>
    <w:rsid w:val="0092176C"/>
    <w:rsid w:val="00921BC5"/>
    <w:rsid w:val="00922776"/>
    <w:rsid w:val="00923274"/>
    <w:rsid w:val="00925C88"/>
    <w:rsid w:val="0092666F"/>
    <w:rsid w:val="00926A91"/>
    <w:rsid w:val="009307FF"/>
    <w:rsid w:val="00930919"/>
    <w:rsid w:val="00944D24"/>
    <w:rsid w:val="00950176"/>
    <w:rsid w:val="0095160E"/>
    <w:rsid w:val="00953D4B"/>
    <w:rsid w:val="00953E94"/>
    <w:rsid w:val="00955F3B"/>
    <w:rsid w:val="009565DC"/>
    <w:rsid w:val="009629B3"/>
    <w:rsid w:val="00963AAB"/>
    <w:rsid w:val="00966D0E"/>
    <w:rsid w:val="00967FB2"/>
    <w:rsid w:val="009724C5"/>
    <w:rsid w:val="00973D82"/>
    <w:rsid w:val="009768A7"/>
    <w:rsid w:val="00980382"/>
    <w:rsid w:val="0098185F"/>
    <w:rsid w:val="009844B6"/>
    <w:rsid w:val="009853CF"/>
    <w:rsid w:val="00985A49"/>
    <w:rsid w:val="00986311"/>
    <w:rsid w:val="00986642"/>
    <w:rsid w:val="009872EB"/>
    <w:rsid w:val="00987B72"/>
    <w:rsid w:val="00990669"/>
    <w:rsid w:val="009909C4"/>
    <w:rsid w:val="00992C3B"/>
    <w:rsid w:val="00993211"/>
    <w:rsid w:val="00994751"/>
    <w:rsid w:val="00995683"/>
    <w:rsid w:val="00996645"/>
    <w:rsid w:val="009A1201"/>
    <w:rsid w:val="009A1B5B"/>
    <w:rsid w:val="009A372E"/>
    <w:rsid w:val="009A3FB7"/>
    <w:rsid w:val="009A4B60"/>
    <w:rsid w:val="009A7E23"/>
    <w:rsid w:val="009B14CD"/>
    <w:rsid w:val="009B1AC5"/>
    <w:rsid w:val="009B6583"/>
    <w:rsid w:val="009C1485"/>
    <w:rsid w:val="009C2230"/>
    <w:rsid w:val="009C546E"/>
    <w:rsid w:val="009C6556"/>
    <w:rsid w:val="009D3389"/>
    <w:rsid w:val="009E03C1"/>
    <w:rsid w:val="009E21D9"/>
    <w:rsid w:val="009E2456"/>
    <w:rsid w:val="009E58C4"/>
    <w:rsid w:val="009F25CC"/>
    <w:rsid w:val="009F46E9"/>
    <w:rsid w:val="009F5173"/>
    <w:rsid w:val="009F5E99"/>
    <w:rsid w:val="00A015B3"/>
    <w:rsid w:val="00A024C3"/>
    <w:rsid w:val="00A03285"/>
    <w:rsid w:val="00A05D88"/>
    <w:rsid w:val="00A05FD7"/>
    <w:rsid w:val="00A06B1B"/>
    <w:rsid w:val="00A13188"/>
    <w:rsid w:val="00A135E5"/>
    <w:rsid w:val="00A15041"/>
    <w:rsid w:val="00A176BA"/>
    <w:rsid w:val="00A17D61"/>
    <w:rsid w:val="00A17E9B"/>
    <w:rsid w:val="00A20678"/>
    <w:rsid w:val="00A20846"/>
    <w:rsid w:val="00A2212D"/>
    <w:rsid w:val="00A223EE"/>
    <w:rsid w:val="00A2331D"/>
    <w:rsid w:val="00A23D04"/>
    <w:rsid w:val="00A25BDD"/>
    <w:rsid w:val="00A279A1"/>
    <w:rsid w:val="00A30225"/>
    <w:rsid w:val="00A308A6"/>
    <w:rsid w:val="00A31D74"/>
    <w:rsid w:val="00A3535E"/>
    <w:rsid w:val="00A35991"/>
    <w:rsid w:val="00A35D24"/>
    <w:rsid w:val="00A35DBD"/>
    <w:rsid w:val="00A360EC"/>
    <w:rsid w:val="00A37EC7"/>
    <w:rsid w:val="00A40AB3"/>
    <w:rsid w:val="00A43DC5"/>
    <w:rsid w:val="00A445B0"/>
    <w:rsid w:val="00A51585"/>
    <w:rsid w:val="00A5580B"/>
    <w:rsid w:val="00A55BE1"/>
    <w:rsid w:val="00A56882"/>
    <w:rsid w:val="00A61BE1"/>
    <w:rsid w:val="00A621EF"/>
    <w:rsid w:val="00A62870"/>
    <w:rsid w:val="00A62DA2"/>
    <w:rsid w:val="00A65FE8"/>
    <w:rsid w:val="00A66101"/>
    <w:rsid w:val="00A66343"/>
    <w:rsid w:val="00A6681E"/>
    <w:rsid w:val="00A705B6"/>
    <w:rsid w:val="00A71070"/>
    <w:rsid w:val="00A711AD"/>
    <w:rsid w:val="00A713F4"/>
    <w:rsid w:val="00A71D6F"/>
    <w:rsid w:val="00A72308"/>
    <w:rsid w:val="00A72338"/>
    <w:rsid w:val="00A728EF"/>
    <w:rsid w:val="00A74856"/>
    <w:rsid w:val="00A74C6E"/>
    <w:rsid w:val="00A760E3"/>
    <w:rsid w:val="00A80464"/>
    <w:rsid w:val="00A81260"/>
    <w:rsid w:val="00A823D7"/>
    <w:rsid w:val="00A82A1C"/>
    <w:rsid w:val="00A86D98"/>
    <w:rsid w:val="00A87754"/>
    <w:rsid w:val="00A90172"/>
    <w:rsid w:val="00A9131B"/>
    <w:rsid w:val="00A9215A"/>
    <w:rsid w:val="00A9275E"/>
    <w:rsid w:val="00A92EE4"/>
    <w:rsid w:val="00A93E24"/>
    <w:rsid w:val="00A96121"/>
    <w:rsid w:val="00AA1185"/>
    <w:rsid w:val="00AA51B9"/>
    <w:rsid w:val="00AB068F"/>
    <w:rsid w:val="00AB1C35"/>
    <w:rsid w:val="00AB30A0"/>
    <w:rsid w:val="00AB7A76"/>
    <w:rsid w:val="00AC159B"/>
    <w:rsid w:val="00AC18BE"/>
    <w:rsid w:val="00AC2E00"/>
    <w:rsid w:val="00AC3A73"/>
    <w:rsid w:val="00AC4EA9"/>
    <w:rsid w:val="00AC5A75"/>
    <w:rsid w:val="00AD1075"/>
    <w:rsid w:val="00AD10D9"/>
    <w:rsid w:val="00AD439A"/>
    <w:rsid w:val="00AD60B9"/>
    <w:rsid w:val="00AD61FA"/>
    <w:rsid w:val="00AD7211"/>
    <w:rsid w:val="00AE24AE"/>
    <w:rsid w:val="00AE2CFF"/>
    <w:rsid w:val="00AE2E70"/>
    <w:rsid w:val="00AE5D9A"/>
    <w:rsid w:val="00AE7F17"/>
    <w:rsid w:val="00AF1FE7"/>
    <w:rsid w:val="00AF290F"/>
    <w:rsid w:val="00AF5780"/>
    <w:rsid w:val="00B03676"/>
    <w:rsid w:val="00B06176"/>
    <w:rsid w:val="00B07E29"/>
    <w:rsid w:val="00B11A82"/>
    <w:rsid w:val="00B1454D"/>
    <w:rsid w:val="00B15FE4"/>
    <w:rsid w:val="00B214A7"/>
    <w:rsid w:val="00B21E6D"/>
    <w:rsid w:val="00B22A3A"/>
    <w:rsid w:val="00B23643"/>
    <w:rsid w:val="00B24C19"/>
    <w:rsid w:val="00B26B15"/>
    <w:rsid w:val="00B30D08"/>
    <w:rsid w:val="00B34FA7"/>
    <w:rsid w:val="00B36E0A"/>
    <w:rsid w:val="00B40250"/>
    <w:rsid w:val="00B43197"/>
    <w:rsid w:val="00B4381A"/>
    <w:rsid w:val="00B4695E"/>
    <w:rsid w:val="00B50272"/>
    <w:rsid w:val="00B53CF1"/>
    <w:rsid w:val="00B55821"/>
    <w:rsid w:val="00B56BA0"/>
    <w:rsid w:val="00B56DAE"/>
    <w:rsid w:val="00B61139"/>
    <w:rsid w:val="00B62BFA"/>
    <w:rsid w:val="00B64C3E"/>
    <w:rsid w:val="00B65F89"/>
    <w:rsid w:val="00B7118A"/>
    <w:rsid w:val="00B71FCA"/>
    <w:rsid w:val="00B7490A"/>
    <w:rsid w:val="00B762F6"/>
    <w:rsid w:val="00B8282A"/>
    <w:rsid w:val="00B832AC"/>
    <w:rsid w:val="00B841AD"/>
    <w:rsid w:val="00B90999"/>
    <w:rsid w:val="00B91BC4"/>
    <w:rsid w:val="00B91CB3"/>
    <w:rsid w:val="00B93F67"/>
    <w:rsid w:val="00B9645F"/>
    <w:rsid w:val="00B96D6C"/>
    <w:rsid w:val="00B97558"/>
    <w:rsid w:val="00B97FF9"/>
    <w:rsid w:val="00BA210A"/>
    <w:rsid w:val="00BA5CE9"/>
    <w:rsid w:val="00BA629A"/>
    <w:rsid w:val="00BA77BF"/>
    <w:rsid w:val="00BB0081"/>
    <w:rsid w:val="00BB03BA"/>
    <w:rsid w:val="00BB1F41"/>
    <w:rsid w:val="00BB55D7"/>
    <w:rsid w:val="00BB5890"/>
    <w:rsid w:val="00BB70C2"/>
    <w:rsid w:val="00BC36D9"/>
    <w:rsid w:val="00BC3C5A"/>
    <w:rsid w:val="00BC5A15"/>
    <w:rsid w:val="00BD2CFE"/>
    <w:rsid w:val="00BD591C"/>
    <w:rsid w:val="00BD6D6E"/>
    <w:rsid w:val="00BE00EE"/>
    <w:rsid w:val="00BE0175"/>
    <w:rsid w:val="00BE1768"/>
    <w:rsid w:val="00BE653C"/>
    <w:rsid w:val="00BE681E"/>
    <w:rsid w:val="00BE7195"/>
    <w:rsid w:val="00BF06DB"/>
    <w:rsid w:val="00BF14D4"/>
    <w:rsid w:val="00BF2313"/>
    <w:rsid w:val="00BF67FA"/>
    <w:rsid w:val="00BF75FE"/>
    <w:rsid w:val="00BF766A"/>
    <w:rsid w:val="00BF7AD7"/>
    <w:rsid w:val="00C0462D"/>
    <w:rsid w:val="00C10AE9"/>
    <w:rsid w:val="00C12610"/>
    <w:rsid w:val="00C12822"/>
    <w:rsid w:val="00C203E4"/>
    <w:rsid w:val="00C21A1C"/>
    <w:rsid w:val="00C2232E"/>
    <w:rsid w:val="00C22752"/>
    <w:rsid w:val="00C2461C"/>
    <w:rsid w:val="00C27B90"/>
    <w:rsid w:val="00C302E8"/>
    <w:rsid w:val="00C313FA"/>
    <w:rsid w:val="00C322DA"/>
    <w:rsid w:val="00C3370A"/>
    <w:rsid w:val="00C437FE"/>
    <w:rsid w:val="00C438D0"/>
    <w:rsid w:val="00C43DFA"/>
    <w:rsid w:val="00C43F9A"/>
    <w:rsid w:val="00C56C1B"/>
    <w:rsid w:val="00C56C84"/>
    <w:rsid w:val="00C61EBE"/>
    <w:rsid w:val="00C62D8E"/>
    <w:rsid w:val="00C630A5"/>
    <w:rsid w:val="00C63CD2"/>
    <w:rsid w:val="00C64751"/>
    <w:rsid w:val="00C67819"/>
    <w:rsid w:val="00C704E1"/>
    <w:rsid w:val="00C71C1F"/>
    <w:rsid w:val="00C72830"/>
    <w:rsid w:val="00C73848"/>
    <w:rsid w:val="00C7456A"/>
    <w:rsid w:val="00C746AF"/>
    <w:rsid w:val="00C74B24"/>
    <w:rsid w:val="00C753DD"/>
    <w:rsid w:val="00C82277"/>
    <w:rsid w:val="00C839E1"/>
    <w:rsid w:val="00C84E25"/>
    <w:rsid w:val="00C85473"/>
    <w:rsid w:val="00C854AF"/>
    <w:rsid w:val="00C85B98"/>
    <w:rsid w:val="00C85C4B"/>
    <w:rsid w:val="00C86334"/>
    <w:rsid w:val="00C86A5F"/>
    <w:rsid w:val="00C86C4D"/>
    <w:rsid w:val="00C87186"/>
    <w:rsid w:val="00C91AC1"/>
    <w:rsid w:val="00C9360E"/>
    <w:rsid w:val="00C94F81"/>
    <w:rsid w:val="00C977F7"/>
    <w:rsid w:val="00C97A3A"/>
    <w:rsid w:val="00CA4104"/>
    <w:rsid w:val="00CA4989"/>
    <w:rsid w:val="00CA5C7F"/>
    <w:rsid w:val="00CA75D3"/>
    <w:rsid w:val="00CB0EF2"/>
    <w:rsid w:val="00CB1D17"/>
    <w:rsid w:val="00CB20B7"/>
    <w:rsid w:val="00CB5768"/>
    <w:rsid w:val="00CB60CE"/>
    <w:rsid w:val="00CC0547"/>
    <w:rsid w:val="00CC07FE"/>
    <w:rsid w:val="00CC1206"/>
    <w:rsid w:val="00CC2DD3"/>
    <w:rsid w:val="00CC33D1"/>
    <w:rsid w:val="00CC3B3B"/>
    <w:rsid w:val="00CC4AC5"/>
    <w:rsid w:val="00CC5500"/>
    <w:rsid w:val="00CC66ED"/>
    <w:rsid w:val="00CC7A3F"/>
    <w:rsid w:val="00CD13B9"/>
    <w:rsid w:val="00CD16E3"/>
    <w:rsid w:val="00CD3DDD"/>
    <w:rsid w:val="00CD4A59"/>
    <w:rsid w:val="00CD4B1A"/>
    <w:rsid w:val="00CE1428"/>
    <w:rsid w:val="00CE2FE2"/>
    <w:rsid w:val="00CE3726"/>
    <w:rsid w:val="00CE6834"/>
    <w:rsid w:val="00CE690E"/>
    <w:rsid w:val="00CE6952"/>
    <w:rsid w:val="00CE7D8A"/>
    <w:rsid w:val="00CF1AA2"/>
    <w:rsid w:val="00CF21DD"/>
    <w:rsid w:val="00CF3576"/>
    <w:rsid w:val="00CF42F5"/>
    <w:rsid w:val="00CF4771"/>
    <w:rsid w:val="00CF6DF1"/>
    <w:rsid w:val="00CF7C49"/>
    <w:rsid w:val="00D04D49"/>
    <w:rsid w:val="00D10C18"/>
    <w:rsid w:val="00D122D2"/>
    <w:rsid w:val="00D143D2"/>
    <w:rsid w:val="00D14B14"/>
    <w:rsid w:val="00D161AD"/>
    <w:rsid w:val="00D213A3"/>
    <w:rsid w:val="00D246BE"/>
    <w:rsid w:val="00D24FD2"/>
    <w:rsid w:val="00D25480"/>
    <w:rsid w:val="00D25FF9"/>
    <w:rsid w:val="00D26825"/>
    <w:rsid w:val="00D27995"/>
    <w:rsid w:val="00D27F65"/>
    <w:rsid w:val="00D30677"/>
    <w:rsid w:val="00D3380B"/>
    <w:rsid w:val="00D346D1"/>
    <w:rsid w:val="00D34D34"/>
    <w:rsid w:val="00D352C8"/>
    <w:rsid w:val="00D363A1"/>
    <w:rsid w:val="00D43724"/>
    <w:rsid w:val="00D440D3"/>
    <w:rsid w:val="00D44101"/>
    <w:rsid w:val="00D44E58"/>
    <w:rsid w:val="00D455CF"/>
    <w:rsid w:val="00D45DED"/>
    <w:rsid w:val="00D5009D"/>
    <w:rsid w:val="00D53C88"/>
    <w:rsid w:val="00D54254"/>
    <w:rsid w:val="00D54318"/>
    <w:rsid w:val="00D558F9"/>
    <w:rsid w:val="00D57F75"/>
    <w:rsid w:val="00D617B9"/>
    <w:rsid w:val="00D62708"/>
    <w:rsid w:val="00D645A2"/>
    <w:rsid w:val="00D65499"/>
    <w:rsid w:val="00D65D47"/>
    <w:rsid w:val="00D66535"/>
    <w:rsid w:val="00D66D21"/>
    <w:rsid w:val="00D71B6B"/>
    <w:rsid w:val="00D729FA"/>
    <w:rsid w:val="00D735FC"/>
    <w:rsid w:val="00D73C48"/>
    <w:rsid w:val="00D73CCC"/>
    <w:rsid w:val="00D8055F"/>
    <w:rsid w:val="00D8216C"/>
    <w:rsid w:val="00D83E0C"/>
    <w:rsid w:val="00D85472"/>
    <w:rsid w:val="00D85B0B"/>
    <w:rsid w:val="00D87385"/>
    <w:rsid w:val="00D873E6"/>
    <w:rsid w:val="00D87664"/>
    <w:rsid w:val="00D94011"/>
    <w:rsid w:val="00D943D6"/>
    <w:rsid w:val="00D94904"/>
    <w:rsid w:val="00D96769"/>
    <w:rsid w:val="00D96C1C"/>
    <w:rsid w:val="00D9736F"/>
    <w:rsid w:val="00DA0A85"/>
    <w:rsid w:val="00DA17CB"/>
    <w:rsid w:val="00DA17ED"/>
    <w:rsid w:val="00DA2BAF"/>
    <w:rsid w:val="00DA5165"/>
    <w:rsid w:val="00DA5B20"/>
    <w:rsid w:val="00DA5CC5"/>
    <w:rsid w:val="00DB02A6"/>
    <w:rsid w:val="00DB0BC2"/>
    <w:rsid w:val="00DB1942"/>
    <w:rsid w:val="00DB28BF"/>
    <w:rsid w:val="00DB2AF8"/>
    <w:rsid w:val="00DB51C3"/>
    <w:rsid w:val="00DB5325"/>
    <w:rsid w:val="00DB7293"/>
    <w:rsid w:val="00DB7A1B"/>
    <w:rsid w:val="00DC1066"/>
    <w:rsid w:val="00DC1397"/>
    <w:rsid w:val="00DC2393"/>
    <w:rsid w:val="00DC54E7"/>
    <w:rsid w:val="00DD43B4"/>
    <w:rsid w:val="00DD5383"/>
    <w:rsid w:val="00DD54AE"/>
    <w:rsid w:val="00DD69FB"/>
    <w:rsid w:val="00DE38B0"/>
    <w:rsid w:val="00DE5BD9"/>
    <w:rsid w:val="00DE606D"/>
    <w:rsid w:val="00DE7196"/>
    <w:rsid w:val="00DE7786"/>
    <w:rsid w:val="00DF0101"/>
    <w:rsid w:val="00DF0616"/>
    <w:rsid w:val="00DF170F"/>
    <w:rsid w:val="00DF1714"/>
    <w:rsid w:val="00DF1D17"/>
    <w:rsid w:val="00DF7D88"/>
    <w:rsid w:val="00E023A8"/>
    <w:rsid w:val="00E04224"/>
    <w:rsid w:val="00E04557"/>
    <w:rsid w:val="00E07A80"/>
    <w:rsid w:val="00E07CB1"/>
    <w:rsid w:val="00E1275E"/>
    <w:rsid w:val="00E12E53"/>
    <w:rsid w:val="00E137D1"/>
    <w:rsid w:val="00E1497E"/>
    <w:rsid w:val="00E176CC"/>
    <w:rsid w:val="00E202FC"/>
    <w:rsid w:val="00E20536"/>
    <w:rsid w:val="00E22D28"/>
    <w:rsid w:val="00E25E3A"/>
    <w:rsid w:val="00E27158"/>
    <w:rsid w:val="00E27E35"/>
    <w:rsid w:val="00E31410"/>
    <w:rsid w:val="00E3430B"/>
    <w:rsid w:val="00E35E51"/>
    <w:rsid w:val="00E36946"/>
    <w:rsid w:val="00E37A2C"/>
    <w:rsid w:val="00E41C1B"/>
    <w:rsid w:val="00E432D3"/>
    <w:rsid w:val="00E435B3"/>
    <w:rsid w:val="00E43D3A"/>
    <w:rsid w:val="00E44141"/>
    <w:rsid w:val="00E45189"/>
    <w:rsid w:val="00E45BEC"/>
    <w:rsid w:val="00E51592"/>
    <w:rsid w:val="00E531F9"/>
    <w:rsid w:val="00E53CD8"/>
    <w:rsid w:val="00E547E9"/>
    <w:rsid w:val="00E560D0"/>
    <w:rsid w:val="00E5768B"/>
    <w:rsid w:val="00E57F8B"/>
    <w:rsid w:val="00E614D1"/>
    <w:rsid w:val="00E62831"/>
    <w:rsid w:val="00E64D96"/>
    <w:rsid w:val="00E754FB"/>
    <w:rsid w:val="00E82B4C"/>
    <w:rsid w:val="00E82D2E"/>
    <w:rsid w:val="00E8474D"/>
    <w:rsid w:val="00E8737C"/>
    <w:rsid w:val="00E922EB"/>
    <w:rsid w:val="00E93003"/>
    <w:rsid w:val="00E97D90"/>
    <w:rsid w:val="00EA035A"/>
    <w:rsid w:val="00EA0664"/>
    <w:rsid w:val="00EA12FD"/>
    <w:rsid w:val="00EA1CA2"/>
    <w:rsid w:val="00EA2551"/>
    <w:rsid w:val="00EA2F60"/>
    <w:rsid w:val="00EA458B"/>
    <w:rsid w:val="00EA4A53"/>
    <w:rsid w:val="00EA6231"/>
    <w:rsid w:val="00EA624D"/>
    <w:rsid w:val="00EA64AE"/>
    <w:rsid w:val="00EA77BB"/>
    <w:rsid w:val="00EB16DE"/>
    <w:rsid w:val="00EB5E90"/>
    <w:rsid w:val="00EB657E"/>
    <w:rsid w:val="00EB73C2"/>
    <w:rsid w:val="00EC0383"/>
    <w:rsid w:val="00EC2019"/>
    <w:rsid w:val="00EC300F"/>
    <w:rsid w:val="00EC50C9"/>
    <w:rsid w:val="00EC6AF0"/>
    <w:rsid w:val="00EC71CA"/>
    <w:rsid w:val="00EC73AF"/>
    <w:rsid w:val="00EC7DA0"/>
    <w:rsid w:val="00ED1027"/>
    <w:rsid w:val="00ED4316"/>
    <w:rsid w:val="00ED4D51"/>
    <w:rsid w:val="00ED51FB"/>
    <w:rsid w:val="00ED5BA6"/>
    <w:rsid w:val="00ED6F76"/>
    <w:rsid w:val="00ED7DAA"/>
    <w:rsid w:val="00EE11DD"/>
    <w:rsid w:val="00EE4862"/>
    <w:rsid w:val="00EE4AB3"/>
    <w:rsid w:val="00EE533B"/>
    <w:rsid w:val="00EE6694"/>
    <w:rsid w:val="00EE7395"/>
    <w:rsid w:val="00EE7F63"/>
    <w:rsid w:val="00EF0125"/>
    <w:rsid w:val="00EF0718"/>
    <w:rsid w:val="00EF0D3D"/>
    <w:rsid w:val="00EF144E"/>
    <w:rsid w:val="00EF2C9A"/>
    <w:rsid w:val="00EF35AA"/>
    <w:rsid w:val="00EF37A5"/>
    <w:rsid w:val="00EF3A43"/>
    <w:rsid w:val="00EF44A7"/>
    <w:rsid w:val="00EF5B25"/>
    <w:rsid w:val="00EF79B6"/>
    <w:rsid w:val="00F00814"/>
    <w:rsid w:val="00F009D3"/>
    <w:rsid w:val="00F013DC"/>
    <w:rsid w:val="00F0150F"/>
    <w:rsid w:val="00F069C3"/>
    <w:rsid w:val="00F07308"/>
    <w:rsid w:val="00F10F86"/>
    <w:rsid w:val="00F15044"/>
    <w:rsid w:val="00F20B6E"/>
    <w:rsid w:val="00F21039"/>
    <w:rsid w:val="00F22EF4"/>
    <w:rsid w:val="00F238FC"/>
    <w:rsid w:val="00F24B5E"/>
    <w:rsid w:val="00F25334"/>
    <w:rsid w:val="00F25646"/>
    <w:rsid w:val="00F25A1D"/>
    <w:rsid w:val="00F27335"/>
    <w:rsid w:val="00F30561"/>
    <w:rsid w:val="00F3082A"/>
    <w:rsid w:val="00F30B49"/>
    <w:rsid w:val="00F337A6"/>
    <w:rsid w:val="00F34C2C"/>
    <w:rsid w:val="00F3719D"/>
    <w:rsid w:val="00F3754F"/>
    <w:rsid w:val="00F4125E"/>
    <w:rsid w:val="00F43026"/>
    <w:rsid w:val="00F436E4"/>
    <w:rsid w:val="00F462F9"/>
    <w:rsid w:val="00F4774B"/>
    <w:rsid w:val="00F5642F"/>
    <w:rsid w:val="00F574EE"/>
    <w:rsid w:val="00F57AD4"/>
    <w:rsid w:val="00F62F00"/>
    <w:rsid w:val="00F63A61"/>
    <w:rsid w:val="00F653B9"/>
    <w:rsid w:val="00F6592D"/>
    <w:rsid w:val="00F65DB6"/>
    <w:rsid w:val="00F67782"/>
    <w:rsid w:val="00F67F09"/>
    <w:rsid w:val="00F709C3"/>
    <w:rsid w:val="00F70B12"/>
    <w:rsid w:val="00F72691"/>
    <w:rsid w:val="00F72C8D"/>
    <w:rsid w:val="00F72CF9"/>
    <w:rsid w:val="00F7443D"/>
    <w:rsid w:val="00F7488C"/>
    <w:rsid w:val="00F756AB"/>
    <w:rsid w:val="00F7700B"/>
    <w:rsid w:val="00F778ED"/>
    <w:rsid w:val="00F81AE3"/>
    <w:rsid w:val="00F81B45"/>
    <w:rsid w:val="00F82619"/>
    <w:rsid w:val="00F83653"/>
    <w:rsid w:val="00F8475E"/>
    <w:rsid w:val="00F85A1A"/>
    <w:rsid w:val="00F91240"/>
    <w:rsid w:val="00F9304B"/>
    <w:rsid w:val="00F954AE"/>
    <w:rsid w:val="00F9572C"/>
    <w:rsid w:val="00F9650C"/>
    <w:rsid w:val="00F96D36"/>
    <w:rsid w:val="00FA2E7B"/>
    <w:rsid w:val="00FA336C"/>
    <w:rsid w:val="00FA4D31"/>
    <w:rsid w:val="00FA6682"/>
    <w:rsid w:val="00FA6790"/>
    <w:rsid w:val="00FA6B7F"/>
    <w:rsid w:val="00FA7522"/>
    <w:rsid w:val="00FB02D1"/>
    <w:rsid w:val="00FB04DD"/>
    <w:rsid w:val="00FB2B18"/>
    <w:rsid w:val="00FB31CC"/>
    <w:rsid w:val="00FC066A"/>
    <w:rsid w:val="00FC0971"/>
    <w:rsid w:val="00FC09F8"/>
    <w:rsid w:val="00FC0A49"/>
    <w:rsid w:val="00FC1625"/>
    <w:rsid w:val="00FC179C"/>
    <w:rsid w:val="00FC2CED"/>
    <w:rsid w:val="00FC3496"/>
    <w:rsid w:val="00FC3FC5"/>
    <w:rsid w:val="00FC509B"/>
    <w:rsid w:val="00FC538A"/>
    <w:rsid w:val="00FC5712"/>
    <w:rsid w:val="00FC7D7E"/>
    <w:rsid w:val="00FD1CE8"/>
    <w:rsid w:val="00FD1F10"/>
    <w:rsid w:val="00FD218E"/>
    <w:rsid w:val="00FD35F2"/>
    <w:rsid w:val="00FD445E"/>
    <w:rsid w:val="00FD5151"/>
    <w:rsid w:val="00FE0354"/>
    <w:rsid w:val="00FE0B49"/>
    <w:rsid w:val="00FE224D"/>
    <w:rsid w:val="00FE2B01"/>
    <w:rsid w:val="00FE2BD1"/>
    <w:rsid w:val="00FE44C1"/>
    <w:rsid w:val="00FE4B0E"/>
    <w:rsid w:val="00FE678E"/>
    <w:rsid w:val="00FE76A1"/>
    <w:rsid w:val="00FF03A4"/>
    <w:rsid w:val="00FF0EBF"/>
    <w:rsid w:val="00FF52E3"/>
    <w:rsid w:val="00FF5444"/>
    <w:rsid w:val="00FF6638"/>
  </w:rsids>
  <m:mathPr>
    <m:mathFont m:val="Cambria Math"/>
    <m:brkBin m:val="before"/>
    <m:brkBinSub m:val="--"/>
    <m:smallFrac m:val="0"/>
    <m:dispDef/>
    <m:lMargin m:val="0"/>
    <m:rMargin m:val="0"/>
    <m:defJc m:val="centerGroup"/>
    <m:wrapIndent m:val="1440"/>
    <m:intLim m:val="subSup"/>
    <m:naryLim m:val="undOvr"/>
  </m:mathPr>
  <w:themeFontLang w:val="es-C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87A519"/>
  <w15:docId w15:val="{4981D793-D2AC-4F33-920E-90004D6C7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480"/>
  </w:style>
  <w:style w:type="paragraph" w:styleId="Ttulo1">
    <w:name w:val="heading 1"/>
    <w:basedOn w:val="Normal"/>
    <w:next w:val="Normal"/>
    <w:link w:val="Ttulo1Car"/>
    <w:uiPriority w:val="9"/>
    <w:qFormat/>
    <w:rsid w:val="009029E9"/>
    <w:pPr>
      <w:keepNext/>
      <w:keepLines/>
      <w:spacing w:before="240" w:after="0"/>
      <w:outlineLvl w:val="0"/>
    </w:pPr>
    <w:rPr>
      <w:rFonts w:ascii="Arial" w:eastAsiaTheme="majorEastAsia" w:hAnsi="Arial" w:cstheme="majorBidi"/>
      <w:sz w:val="24"/>
      <w:szCs w:val="32"/>
    </w:rPr>
  </w:style>
  <w:style w:type="paragraph" w:styleId="Ttulo3">
    <w:name w:val="heading 3"/>
    <w:basedOn w:val="Normal"/>
    <w:next w:val="Normal"/>
    <w:link w:val="Ttulo3Car"/>
    <w:uiPriority w:val="9"/>
    <w:semiHidden/>
    <w:unhideWhenUsed/>
    <w:qFormat/>
    <w:rsid w:val="00BE653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E5D9A"/>
    <w:pPr>
      <w:ind w:left="720"/>
      <w:contextualSpacing/>
    </w:pPr>
  </w:style>
  <w:style w:type="paragraph" w:styleId="Encabezado">
    <w:name w:val="header"/>
    <w:basedOn w:val="Normal"/>
    <w:link w:val="EncabezadoCar"/>
    <w:uiPriority w:val="99"/>
    <w:unhideWhenUsed/>
    <w:rsid w:val="00AE5D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E5D9A"/>
  </w:style>
  <w:style w:type="paragraph" w:styleId="Piedepgina">
    <w:name w:val="footer"/>
    <w:basedOn w:val="Normal"/>
    <w:link w:val="PiedepginaCar"/>
    <w:uiPriority w:val="99"/>
    <w:unhideWhenUsed/>
    <w:rsid w:val="00AE5D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E5D9A"/>
  </w:style>
  <w:style w:type="table" w:styleId="Tablaconcuadrcula">
    <w:name w:val="Table Grid"/>
    <w:basedOn w:val="Tablanormal"/>
    <w:uiPriority w:val="39"/>
    <w:rsid w:val="00AE5D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Texto">
    <w:name w:val="0. Texto"/>
    <w:basedOn w:val="Normal"/>
    <w:qFormat/>
    <w:rsid w:val="00D83E0C"/>
    <w:pPr>
      <w:spacing w:after="0" w:line="360" w:lineRule="auto"/>
      <w:jc w:val="both"/>
    </w:pPr>
    <w:rPr>
      <w:rFonts w:cs="Calibri"/>
      <w:sz w:val="24"/>
      <w:szCs w:val="24"/>
    </w:rPr>
  </w:style>
  <w:style w:type="paragraph" w:styleId="Sangra2detindependiente">
    <w:name w:val="Body Text Indent 2"/>
    <w:basedOn w:val="Normal"/>
    <w:link w:val="Sangra2detindependienteCar"/>
    <w:rsid w:val="00322A63"/>
    <w:pPr>
      <w:spacing w:before="360" w:after="240" w:line="240" w:lineRule="auto"/>
      <w:ind w:left="708"/>
      <w:jc w:val="both"/>
    </w:pPr>
    <w:rPr>
      <w:rFonts w:ascii="Times New Roman" w:eastAsia="Times New Roman" w:hAnsi="Times New Roman" w:cs="Times New Roman"/>
      <w:sz w:val="24"/>
      <w:szCs w:val="20"/>
      <w:lang w:val="x-none"/>
    </w:rPr>
  </w:style>
  <w:style w:type="character" w:customStyle="1" w:styleId="Sangra2detindependienteCar">
    <w:name w:val="Sangría 2 de t. independiente Car"/>
    <w:basedOn w:val="Fuentedeprrafopredeter"/>
    <w:link w:val="Sangra2detindependiente"/>
    <w:rsid w:val="00322A63"/>
    <w:rPr>
      <w:rFonts w:ascii="Times New Roman" w:eastAsia="Times New Roman" w:hAnsi="Times New Roman" w:cs="Times New Roman"/>
      <w:sz w:val="24"/>
      <w:szCs w:val="20"/>
      <w:lang w:val="x-none"/>
    </w:rPr>
  </w:style>
  <w:style w:type="paragraph" w:styleId="Sangradetextonormal">
    <w:name w:val="Body Text Indent"/>
    <w:basedOn w:val="Normal"/>
    <w:link w:val="SangradetextonormalCar"/>
    <w:rsid w:val="00322A63"/>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
    <w:name w:val="Sangría de texto normal Car"/>
    <w:basedOn w:val="Fuentedeprrafopredeter"/>
    <w:link w:val="Sangradetextonormal"/>
    <w:rsid w:val="00322A63"/>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F009D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009D3"/>
    <w:rPr>
      <w:rFonts w:ascii="Segoe UI" w:hAnsi="Segoe UI" w:cs="Segoe UI"/>
      <w:sz w:val="18"/>
      <w:szCs w:val="18"/>
    </w:rPr>
  </w:style>
  <w:style w:type="paragraph" w:styleId="NormalWeb">
    <w:name w:val="Normal (Web)"/>
    <w:basedOn w:val="Normal"/>
    <w:uiPriority w:val="99"/>
    <w:unhideWhenUsed/>
    <w:rsid w:val="007A591B"/>
    <w:pPr>
      <w:spacing w:before="100" w:beforeAutospacing="1" w:after="100" w:afterAutospacing="1" w:line="240" w:lineRule="auto"/>
    </w:pPr>
    <w:rPr>
      <w:rFonts w:ascii="Times New Roman" w:eastAsiaTheme="minorEastAsia" w:hAnsi="Times New Roman" w:cs="Times New Roman"/>
      <w:sz w:val="24"/>
      <w:szCs w:val="24"/>
      <w:lang w:eastAsia="es-CR"/>
    </w:rPr>
  </w:style>
  <w:style w:type="paragraph" w:styleId="Sinespaciado">
    <w:name w:val="No Spacing"/>
    <w:uiPriority w:val="1"/>
    <w:qFormat/>
    <w:rsid w:val="00987B72"/>
    <w:pPr>
      <w:spacing w:after="0" w:line="240" w:lineRule="auto"/>
    </w:pPr>
  </w:style>
  <w:style w:type="paragraph" w:styleId="Textonotapie">
    <w:name w:val="footnote text"/>
    <w:basedOn w:val="Normal"/>
    <w:link w:val="TextonotapieCar"/>
    <w:uiPriority w:val="99"/>
    <w:semiHidden/>
    <w:unhideWhenUsed/>
    <w:rsid w:val="007F58A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F58AC"/>
    <w:rPr>
      <w:sz w:val="20"/>
      <w:szCs w:val="20"/>
    </w:rPr>
  </w:style>
  <w:style w:type="character" w:styleId="Refdenotaalpie">
    <w:name w:val="footnote reference"/>
    <w:basedOn w:val="Fuentedeprrafopredeter"/>
    <w:uiPriority w:val="99"/>
    <w:semiHidden/>
    <w:unhideWhenUsed/>
    <w:rsid w:val="007F58AC"/>
    <w:rPr>
      <w:vertAlign w:val="superscript"/>
    </w:rPr>
  </w:style>
  <w:style w:type="paragraph" w:customStyle="1" w:styleId="N6">
    <w:name w:val="N6"/>
    <w:basedOn w:val="Prrafodelista"/>
    <w:qFormat/>
    <w:rsid w:val="00D83E0C"/>
    <w:pPr>
      <w:numPr>
        <w:ilvl w:val="5"/>
        <w:numId w:val="19"/>
      </w:numPr>
      <w:spacing w:after="0" w:line="360" w:lineRule="auto"/>
      <w:ind w:left="5245" w:hanging="1417"/>
      <w:jc w:val="both"/>
    </w:pPr>
    <w:rPr>
      <w:sz w:val="24"/>
    </w:rPr>
  </w:style>
  <w:style w:type="paragraph" w:customStyle="1" w:styleId="N5">
    <w:name w:val="N5"/>
    <w:basedOn w:val="Prrafodelista"/>
    <w:qFormat/>
    <w:rsid w:val="00D83E0C"/>
    <w:pPr>
      <w:numPr>
        <w:ilvl w:val="4"/>
        <w:numId w:val="19"/>
      </w:numPr>
      <w:spacing w:after="0" w:line="360" w:lineRule="auto"/>
      <w:ind w:left="3828" w:hanging="1134"/>
      <w:jc w:val="both"/>
    </w:pPr>
    <w:rPr>
      <w:sz w:val="24"/>
    </w:rPr>
  </w:style>
  <w:style w:type="paragraph" w:customStyle="1" w:styleId="N4">
    <w:name w:val="N4"/>
    <w:basedOn w:val="Prrafodelista"/>
    <w:qFormat/>
    <w:rsid w:val="00D83E0C"/>
    <w:pPr>
      <w:numPr>
        <w:ilvl w:val="3"/>
        <w:numId w:val="19"/>
      </w:numPr>
      <w:spacing w:after="0" w:line="360" w:lineRule="auto"/>
      <w:ind w:left="2694" w:hanging="1134"/>
      <w:jc w:val="both"/>
    </w:pPr>
    <w:rPr>
      <w:sz w:val="24"/>
    </w:rPr>
  </w:style>
  <w:style w:type="paragraph" w:customStyle="1" w:styleId="N3">
    <w:name w:val="N3"/>
    <w:basedOn w:val="Prrafodelista"/>
    <w:qFormat/>
    <w:rsid w:val="00D83E0C"/>
    <w:pPr>
      <w:numPr>
        <w:ilvl w:val="2"/>
        <w:numId w:val="19"/>
      </w:numPr>
      <w:spacing w:after="0" w:line="360" w:lineRule="auto"/>
      <w:ind w:left="1560" w:hanging="840"/>
      <w:jc w:val="both"/>
    </w:pPr>
    <w:rPr>
      <w:sz w:val="24"/>
    </w:rPr>
  </w:style>
  <w:style w:type="paragraph" w:customStyle="1" w:styleId="N2">
    <w:name w:val="N2"/>
    <w:basedOn w:val="Prrafodelista"/>
    <w:qFormat/>
    <w:rsid w:val="00D83E0C"/>
    <w:pPr>
      <w:numPr>
        <w:ilvl w:val="1"/>
        <w:numId w:val="19"/>
      </w:numPr>
      <w:spacing w:after="0" w:line="360" w:lineRule="auto"/>
      <w:ind w:left="709" w:hanging="709"/>
      <w:jc w:val="both"/>
    </w:pPr>
    <w:rPr>
      <w:sz w:val="24"/>
    </w:rPr>
  </w:style>
  <w:style w:type="paragraph" w:customStyle="1" w:styleId="N1">
    <w:name w:val="N1"/>
    <w:basedOn w:val="Prrafodelista"/>
    <w:qFormat/>
    <w:rsid w:val="00D83E0C"/>
    <w:pPr>
      <w:numPr>
        <w:numId w:val="19"/>
      </w:numPr>
      <w:spacing w:after="0" w:line="360" w:lineRule="auto"/>
    </w:pPr>
    <w:rPr>
      <w:b/>
      <w:sz w:val="24"/>
      <w:u w:val="single"/>
    </w:rPr>
  </w:style>
  <w:style w:type="paragraph" w:customStyle="1" w:styleId="N7Cuadros">
    <w:name w:val="N7 Cuadros"/>
    <w:basedOn w:val="0Texto"/>
    <w:qFormat/>
    <w:rsid w:val="00D83E0C"/>
    <w:rPr>
      <w:sz w:val="18"/>
      <w:szCs w:val="18"/>
    </w:rPr>
  </w:style>
  <w:style w:type="character" w:customStyle="1" w:styleId="Ttulo1Car">
    <w:name w:val="Título 1 Car"/>
    <w:basedOn w:val="Fuentedeprrafopredeter"/>
    <w:link w:val="Ttulo1"/>
    <w:uiPriority w:val="9"/>
    <w:rsid w:val="009029E9"/>
    <w:rPr>
      <w:rFonts w:ascii="Arial" w:eastAsiaTheme="majorEastAsia" w:hAnsi="Arial" w:cstheme="majorBidi"/>
      <w:sz w:val="24"/>
      <w:szCs w:val="32"/>
    </w:rPr>
  </w:style>
  <w:style w:type="paragraph" w:customStyle="1" w:styleId="N0">
    <w:name w:val="N0"/>
    <w:basedOn w:val="Normal"/>
    <w:qFormat/>
    <w:rsid w:val="009029E9"/>
    <w:pPr>
      <w:jc w:val="center"/>
    </w:pPr>
    <w:rPr>
      <w:b/>
      <w:sz w:val="26"/>
      <w:szCs w:val="26"/>
    </w:rPr>
  </w:style>
  <w:style w:type="character" w:styleId="Textodelmarcadordeposicin">
    <w:name w:val="Placeholder Text"/>
    <w:basedOn w:val="Fuentedeprrafopredeter"/>
    <w:uiPriority w:val="99"/>
    <w:semiHidden/>
    <w:rsid w:val="00142298"/>
    <w:rPr>
      <w:color w:val="808080"/>
    </w:rPr>
  </w:style>
  <w:style w:type="character" w:styleId="Refdecomentario">
    <w:name w:val="annotation reference"/>
    <w:basedOn w:val="Fuentedeprrafopredeter"/>
    <w:uiPriority w:val="99"/>
    <w:semiHidden/>
    <w:unhideWhenUsed/>
    <w:rsid w:val="00D213A3"/>
    <w:rPr>
      <w:sz w:val="16"/>
      <w:szCs w:val="16"/>
    </w:rPr>
  </w:style>
  <w:style w:type="paragraph" w:styleId="Textocomentario">
    <w:name w:val="annotation text"/>
    <w:basedOn w:val="Normal"/>
    <w:link w:val="TextocomentarioCar"/>
    <w:uiPriority w:val="99"/>
    <w:unhideWhenUsed/>
    <w:rsid w:val="00D213A3"/>
    <w:pPr>
      <w:spacing w:line="240" w:lineRule="auto"/>
    </w:pPr>
    <w:rPr>
      <w:sz w:val="20"/>
      <w:szCs w:val="20"/>
    </w:rPr>
  </w:style>
  <w:style w:type="character" w:customStyle="1" w:styleId="TextocomentarioCar">
    <w:name w:val="Texto comentario Car"/>
    <w:basedOn w:val="Fuentedeprrafopredeter"/>
    <w:link w:val="Textocomentario"/>
    <w:uiPriority w:val="99"/>
    <w:rsid w:val="00D213A3"/>
    <w:rPr>
      <w:sz w:val="20"/>
      <w:szCs w:val="20"/>
    </w:rPr>
  </w:style>
  <w:style w:type="paragraph" w:styleId="Asuntodelcomentario">
    <w:name w:val="annotation subject"/>
    <w:basedOn w:val="Textocomentario"/>
    <w:next w:val="Textocomentario"/>
    <w:link w:val="AsuntodelcomentarioCar"/>
    <w:uiPriority w:val="99"/>
    <w:semiHidden/>
    <w:unhideWhenUsed/>
    <w:rsid w:val="00D213A3"/>
    <w:rPr>
      <w:b/>
      <w:bCs/>
    </w:rPr>
  </w:style>
  <w:style w:type="character" w:customStyle="1" w:styleId="AsuntodelcomentarioCar">
    <w:name w:val="Asunto del comentario Car"/>
    <w:basedOn w:val="TextocomentarioCar"/>
    <w:link w:val="Asuntodelcomentario"/>
    <w:uiPriority w:val="99"/>
    <w:semiHidden/>
    <w:rsid w:val="00D213A3"/>
    <w:rPr>
      <w:b/>
      <w:bCs/>
      <w:sz w:val="20"/>
      <w:szCs w:val="20"/>
    </w:rPr>
  </w:style>
  <w:style w:type="character" w:styleId="Hipervnculo">
    <w:name w:val="Hyperlink"/>
    <w:basedOn w:val="Fuentedeprrafopredeter"/>
    <w:uiPriority w:val="99"/>
    <w:unhideWhenUsed/>
    <w:rsid w:val="004307D5"/>
    <w:rPr>
      <w:color w:val="0563C1" w:themeColor="hyperlink"/>
      <w:u w:val="single"/>
    </w:rPr>
  </w:style>
  <w:style w:type="character" w:styleId="Mencinsinresolver">
    <w:name w:val="Unresolved Mention"/>
    <w:basedOn w:val="Fuentedeprrafopredeter"/>
    <w:uiPriority w:val="99"/>
    <w:semiHidden/>
    <w:unhideWhenUsed/>
    <w:rsid w:val="004307D5"/>
    <w:rPr>
      <w:color w:val="605E5C"/>
      <w:shd w:val="clear" w:color="auto" w:fill="E1DFDD"/>
    </w:rPr>
  </w:style>
  <w:style w:type="character" w:customStyle="1" w:styleId="Ttulo3Car">
    <w:name w:val="Título 3 Car"/>
    <w:basedOn w:val="Fuentedeprrafopredeter"/>
    <w:link w:val="Ttulo3"/>
    <w:uiPriority w:val="9"/>
    <w:semiHidden/>
    <w:rsid w:val="00BE653C"/>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4981259">
      <w:bodyDiv w:val="1"/>
      <w:marLeft w:val="0"/>
      <w:marRight w:val="0"/>
      <w:marTop w:val="0"/>
      <w:marBottom w:val="0"/>
      <w:divBdr>
        <w:top w:val="none" w:sz="0" w:space="0" w:color="auto"/>
        <w:left w:val="none" w:sz="0" w:space="0" w:color="auto"/>
        <w:bottom w:val="none" w:sz="0" w:space="0" w:color="auto"/>
        <w:right w:val="none" w:sz="0" w:space="0" w:color="auto"/>
      </w:divBdr>
    </w:div>
    <w:div w:id="492527319">
      <w:bodyDiv w:val="1"/>
      <w:marLeft w:val="0"/>
      <w:marRight w:val="0"/>
      <w:marTop w:val="0"/>
      <w:marBottom w:val="0"/>
      <w:divBdr>
        <w:top w:val="none" w:sz="0" w:space="0" w:color="auto"/>
        <w:left w:val="none" w:sz="0" w:space="0" w:color="auto"/>
        <w:bottom w:val="none" w:sz="0" w:space="0" w:color="auto"/>
        <w:right w:val="none" w:sz="0" w:space="0" w:color="auto"/>
      </w:divBdr>
    </w:div>
    <w:div w:id="1021855336">
      <w:bodyDiv w:val="1"/>
      <w:marLeft w:val="0"/>
      <w:marRight w:val="0"/>
      <w:marTop w:val="0"/>
      <w:marBottom w:val="0"/>
      <w:divBdr>
        <w:top w:val="none" w:sz="0" w:space="0" w:color="auto"/>
        <w:left w:val="none" w:sz="0" w:space="0" w:color="auto"/>
        <w:bottom w:val="none" w:sz="0" w:space="0" w:color="auto"/>
        <w:right w:val="none" w:sz="0" w:space="0" w:color="auto"/>
      </w:divBdr>
    </w:div>
    <w:div w:id="1564483421">
      <w:bodyDiv w:val="1"/>
      <w:marLeft w:val="0"/>
      <w:marRight w:val="0"/>
      <w:marTop w:val="0"/>
      <w:marBottom w:val="0"/>
      <w:divBdr>
        <w:top w:val="none" w:sz="0" w:space="0" w:color="auto"/>
        <w:left w:val="none" w:sz="0" w:space="0" w:color="auto"/>
        <w:bottom w:val="none" w:sz="0" w:space="0" w:color="auto"/>
        <w:right w:val="none" w:sz="0" w:space="0" w:color="auto"/>
      </w:divBdr>
    </w:div>
    <w:div w:id="1600259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8B3FAF884E834949A4B8D28CB385F579" ma:contentTypeVersion="0" ma:contentTypeDescription="Crear nuevo documento." ma:contentTypeScope="" ma:versionID="7c67a81fdf3bc9758c00a42db2b47c9a">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A615873-D5A4-4048-BB60-ECAB8E2197CB}">
  <ds:schemaRefs>
    <ds:schemaRef ds:uri="http://schemas.microsoft.com/sharepoint/v3/contenttype/forms"/>
  </ds:schemaRefs>
</ds:datastoreItem>
</file>

<file path=customXml/itemProps2.xml><?xml version="1.0" encoding="utf-8"?>
<ds:datastoreItem xmlns:ds="http://schemas.openxmlformats.org/officeDocument/2006/customXml" ds:itemID="{4A62887C-8258-4365-BBE3-2A49855504A9}">
  <ds:schemaRefs>
    <ds:schemaRef ds:uri="http://schemas.openxmlformats.org/officeDocument/2006/bibliography"/>
  </ds:schemaRefs>
</ds:datastoreItem>
</file>

<file path=customXml/itemProps3.xml><?xml version="1.0" encoding="utf-8"?>
<ds:datastoreItem xmlns:ds="http://schemas.openxmlformats.org/officeDocument/2006/customXml" ds:itemID="{139840BE-B259-478E-AA1D-E8957E7CCB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1A48E22D-64AB-458C-A677-60BEC440DE5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2473</TotalTime>
  <Pages>10</Pages>
  <Words>2482</Words>
  <Characters>13652</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16102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Andrey Marenco Guevara</dc:creator>
  <cp:keywords/>
  <dc:description/>
  <cp:lastModifiedBy>Mariana Calvo Cavallini</cp:lastModifiedBy>
  <cp:revision>131</cp:revision>
  <cp:lastPrinted>2024-09-06T20:28:00Z</cp:lastPrinted>
  <dcterms:created xsi:type="dcterms:W3CDTF">2024-09-24T20:41:00Z</dcterms:created>
  <dcterms:modified xsi:type="dcterms:W3CDTF">2025-09-05T17:05:00Z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0x0101008B3FAF884E834949A4B8D28CB385F579</vt:lpwstr>
  </property>
</Properties>
</file>